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14.06.</w:t>
      </w:r>
      <w:r>
        <w:rPr>
          <w:rFonts w:ascii="Times New Roman" w:hAnsi="Times New Roman"/>
          <w:sz w:val="28"/>
        </w:rPr>
        <w:t>2024</w:t>
      </w:r>
    </w:p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</w:t>
      </w:r>
      <w:r>
        <w:rPr>
          <w:rFonts w:ascii="Times New Roman" w:hAnsi="Times New Roman"/>
          <w:b w:val="1"/>
          <w:color w:val="000000"/>
          <w:sz w:val="28"/>
        </w:rPr>
        <w:t xml:space="preserve">бъявление о проведении отбора </w:t>
      </w:r>
      <w:r>
        <w:rPr>
          <w:rFonts w:ascii="Times New Roman" w:hAnsi="Times New Roman"/>
          <w:b w:val="1"/>
          <w:sz w:val="28"/>
        </w:rPr>
        <w:t>получателей субсидий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Style w:val="Style_2_ch"/>
          <w:rFonts w:ascii="Times New Roman" w:hAnsi="Times New Roman"/>
          <w:b w:val="1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b w:val="1"/>
          <w:sz w:val="28"/>
        </w:rPr>
        <w:t>произведенных затрат за произведенное</w:t>
      </w:r>
    </w:p>
    <w:p w14:paraId="07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Style w:val="Style_2_ch"/>
          <w:rFonts w:ascii="Times New Roman" w:hAnsi="Times New Roman"/>
          <w:b w:val="1"/>
          <w:sz w:val="28"/>
        </w:rPr>
        <w:t xml:space="preserve"> и реализованное мясо кроликов</w:t>
      </w:r>
      <w:r>
        <w:rPr>
          <w:rStyle w:val="Style_2_ch"/>
          <w:rFonts w:ascii="Times New Roman" w:hAnsi="Times New Roman"/>
          <w:b w:val="1"/>
          <w:sz w:val="28"/>
        </w:rPr>
        <w:t xml:space="preserve"> </w:t>
      </w:r>
    </w:p>
    <w:p w14:paraId="08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13</w:t>
      </w:r>
      <w:r>
        <w:rPr>
          <w:rFonts w:ascii="Times New Roman" w:hAnsi="Times New Roman"/>
          <w:sz w:val="28"/>
        </w:rPr>
        <w:t xml:space="preserve"> </w:t>
      </w:r>
      <w:bookmarkStart w:id="1" w:name="_Hlk128587589"/>
      <w:r>
        <w:rPr>
          <w:rFonts w:ascii="Times New Roman" w:hAnsi="Times New Roman"/>
          <w:sz w:val="28"/>
        </w:rPr>
        <w:t xml:space="preserve">Порядка </w:t>
      </w:r>
      <w:bookmarkEnd w:id="1"/>
      <w:r>
        <w:rPr>
          <w:rFonts w:ascii="Times New Roman" w:hAnsi="Times New Roman"/>
          <w:sz w:val="28"/>
        </w:rPr>
        <w:t>предоставления из областного бюджета Тверской области субсидий сельскохозяйственным товаропроизводителям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>, утвержденного постановлением</w:t>
      </w:r>
      <w:r>
        <w:rPr>
          <w:rFonts w:ascii="Times New Roman" w:hAnsi="Times New Roman"/>
          <w:sz w:val="28"/>
        </w:rPr>
        <w:t xml:space="preserve"> Правительства</w:t>
      </w:r>
      <w:r>
        <w:rPr>
          <w:rFonts w:ascii="Times New Roman" w:hAnsi="Times New Roman"/>
          <w:sz w:val="28"/>
        </w:rPr>
        <w:t xml:space="preserve"> Твер</w:t>
      </w:r>
      <w:r>
        <w:rPr>
          <w:rFonts w:ascii="Times New Roman" w:hAnsi="Times New Roman"/>
          <w:sz w:val="28"/>
        </w:rPr>
        <w:t>ской области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т 13.06.2024</w:t>
      </w:r>
      <w:r>
        <w:rPr>
          <w:rFonts w:ascii="Times New Roman" w:hAnsi="Times New Roman"/>
          <w:sz w:val="28"/>
        </w:rPr>
        <w:t xml:space="preserve"> № 265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далее - Порядок), </w:t>
      </w:r>
      <w:bookmarkStart w:id="2" w:name="_Hlk128405356"/>
      <w:r>
        <w:rPr>
          <w:rFonts w:ascii="Times New Roman" w:hAnsi="Times New Roman"/>
          <w:sz w:val="28"/>
        </w:rPr>
        <w:t>Министерство сельского хозяйства, пищевой и перерабатывающей промышленности Твер</w:t>
      </w:r>
      <w:r>
        <w:rPr>
          <w:rFonts w:ascii="Times New Roman" w:hAnsi="Times New Roman"/>
          <w:sz w:val="28"/>
        </w:rPr>
        <w:t xml:space="preserve">ской области </w:t>
      </w:r>
      <w:bookmarkEnd w:id="2"/>
      <w:r>
        <w:rPr>
          <w:rFonts w:ascii="Times New Roman" w:hAnsi="Times New Roman"/>
          <w:sz w:val="28"/>
        </w:rPr>
        <w:t xml:space="preserve">объявляет проведение в 2024 году отбора получателей субсидии </w:t>
      </w:r>
      <w:r>
        <w:rPr>
          <w:rStyle w:val="Style_2_ch"/>
          <w:rFonts w:ascii="Times New Roman" w:hAnsi="Times New Roman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 и реализованное мясо кроликов</w:t>
      </w:r>
      <w:r>
        <w:rPr>
          <w:rFonts w:ascii="Times New Roman" w:hAnsi="Times New Roman"/>
          <w:sz w:val="28"/>
        </w:rPr>
        <w:t>.</w:t>
      </w:r>
    </w:p>
    <w:p w14:paraId="0A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Субсидия предоставляется </w:t>
      </w:r>
      <w:r>
        <w:rPr>
          <w:rStyle w:val="Style_2_ch"/>
          <w:rFonts w:ascii="Times New Roman" w:hAnsi="Times New Roman"/>
          <w:sz w:val="28"/>
        </w:rPr>
        <w:t>сельскохозяйстве</w:t>
      </w:r>
      <w:r>
        <w:rPr>
          <w:rStyle w:val="Style_2_ch"/>
          <w:rFonts w:ascii="Times New Roman" w:hAnsi="Times New Roman"/>
          <w:sz w:val="28"/>
        </w:rPr>
        <w:t xml:space="preserve">нным товаропроизводителям, </w:t>
      </w:r>
      <w:r>
        <w:rPr>
          <w:rFonts w:ascii="Times New Roman" w:hAnsi="Times New Roman"/>
          <w:sz w:val="28"/>
        </w:rPr>
        <w:t>за исключением граждан, ведущих личное под</w:t>
      </w:r>
      <w:r>
        <w:rPr>
          <w:rFonts w:ascii="Times New Roman" w:hAnsi="Times New Roman"/>
          <w:sz w:val="28"/>
        </w:rPr>
        <w:t xml:space="preserve">собное хозяйство, признанные таковыми в соответствии со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"garantf1://12051309.3"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статьей 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Федерального закона от 29.12.2006 № 264-ФЗ «О развитии сельского хозяйства», независимо от их организационно-правовой формы.</w:t>
      </w:r>
    </w:p>
    <w:p w14:paraId="0B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</w:p>
    <w:p w14:paraId="0C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</w:p>
    <w:p w14:paraId="0D000000">
      <w:pPr>
        <w:ind w:firstLine="708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 проведения отбора 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проведения отбора: с 9-00 (по мо</w:t>
      </w:r>
      <w:r>
        <w:rPr>
          <w:rFonts w:ascii="Times New Roman" w:hAnsi="Times New Roman"/>
          <w:sz w:val="28"/>
        </w:rPr>
        <w:t>сковскому времени)</w:t>
      </w:r>
      <w:r>
        <w:rPr>
          <w:rFonts w:ascii="Times New Roman" w:hAnsi="Times New Roman"/>
          <w:sz w:val="28"/>
        </w:rPr>
        <w:t xml:space="preserve"> 25</w:t>
      </w:r>
      <w:r>
        <w:rPr>
          <w:rFonts w:ascii="Times New Roman" w:hAnsi="Times New Roman"/>
          <w:sz w:val="28"/>
        </w:rPr>
        <w:t>.06</w:t>
      </w:r>
      <w:r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 xml:space="preserve"> до 18-00 (по московскому времени) 05</w:t>
      </w:r>
      <w:r>
        <w:rPr>
          <w:rFonts w:ascii="Times New Roman" w:hAnsi="Times New Roman"/>
          <w:sz w:val="28"/>
        </w:rPr>
        <w:t>.07</w:t>
      </w:r>
      <w:r>
        <w:rPr>
          <w:rFonts w:ascii="Times New Roman" w:hAnsi="Times New Roman"/>
          <w:sz w:val="28"/>
        </w:rPr>
        <w:t xml:space="preserve">.2024. 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  <w:shd w:fill="FFD821" w:val="clear"/>
        </w:rPr>
      </w:pP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Даты начала подачи и окончания приема предложений (заявок) участников отбора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начала подачи приема предложений (заявок) участников отбора: </w:t>
      </w:r>
    </w:p>
    <w:p w14:paraId="1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9-00 (по московскому времен</w:t>
      </w:r>
      <w:r>
        <w:rPr>
          <w:rFonts w:ascii="Times New Roman" w:hAnsi="Times New Roman"/>
          <w:sz w:val="28"/>
        </w:rPr>
        <w:t xml:space="preserve">и) </w:t>
      </w:r>
      <w:r>
        <w:rPr>
          <w:rFonts w:ascii="Times New Roman" w:hAnsi="Times New Roman"/>
          <w:sz w:val="28"/>
        </w:rPr>
        <w:t>15</w:t>
      </w:r>
      <w:r>
        <w:rPr>
          <w:rFonts w:ascii="Times New Roman" w:hAnsi="Times New Roman"/>
          <w:sz w:val="28"/>
        </w:rPr>
        <w:t>.06</w:t>
      </w:r>
      <w:r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>;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окончания приема предложений (заявок) участников отбора: </w:t>
      </w:r>
    </w:p>
    <w:p w14:paraId="1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1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-00 (по московскому времени) 24</w:t>
      </w:r>
      <w:r>
        <w:rPr>
          <w:rFonts w:ascii="Times New Roman" w:hAnsi="Times New Roman"/>
          <w:sz w:val="28"/>
        </w:rPr>
        <w:t>.06</w:t>
      </w:r>
      <w:r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>.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Отбор проводится </w:t>
      </w:r>
      <w:r>
        <w:rPr>
          <w:rFonts w:ascii="Times New Roman" w:hAnsi="Times New Roman"/>
          <w:sz w:val="28"/>
        </w:rPr>
        <w:t xml:space="preserve">Министерством сельского хозяйства, пищевой </w:t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перерабатывающей промышленности Тверской области 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>(дале</w:t>
      </w:r>
      <w:r>
        <w:rPr>
          <w:rFonts w:ascii="Times New Roman" w:hAnsi="Times New Roman"/>
          <w:sz w:val="28"/>
        </w:rPr>
        <w:t xml:space="preserve">е – </w:t>
      </w:r>
      <w:r>
        <w:rPr>
          <w:rFonts w:ascii="Times New Roman" w:hAnsi="Times New Roman"/>
          <w:sz w:val="28"/>
        </w:rPr>
        <w:t>Министерство</w:t>
      </w:r>
      <w:r>
        <w:rPr>
          <w:rFonts w:ascii="Times New Roman" w:hAnsi="Times New Roman"/>
          <w:sz w:val="28"/>
        </w:rPr>
        <w:t xml:space="preserve">), расположенным по адресу: </w:t>
      </w:r>
      <w:r>
        <w:rPr>
          <w:rFonts w:ascii="Times New Roman" w:hAnsi="Times New Roman"/>
          <w:sz w:val="28"/>
        </w:rPr>
        <w:t xml:space="preserve">Тверская область,                  </w:t>
      </w:r>
      <w:r>
        <w:rPr>
          <w:rFonts w:ascii="Times New Roman" w:hAnsi="Times New Roman"/>
          <w:sz w:val="28"/>
        </w:rPr>
        <w:t xml:space="preserve">г. </w:t>
      </w:r>
      <w:r>
        <w:rPr>
          <w:rFonts w:ascii="Times New Roman" w:hAnsi="Times New Roman"/>
          <w:sz w:val="28"/>
        </w:rPr>
        <w:t>Тверь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проспект Победы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53</w:t>
      </w:r>
      <w:r>
        <w:rPr>
          <w:rFonts w:ascii="Times New Roman" w:hAnsi="Times New Roman"/>
          <w:sz w:val="28"/>
        </w:rPr>
        <w:t>.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Почтовый адрес: </w:t>
      </w:r>
      <w:r>
        <w:rPr>
          <w:rFonts w:ascii="Times New Roman" w:hAnsi="Times New Roman"/>
          <w:sz w:val="28"/>
        </w:rPr>
        <w:t>170028, Тверская область, г. Тверь, проспект Победы, д. 53.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электронной почты:</w:t>
      </w:r>
      <w:r>
        <w:rPr>
          <w:rFonts w:ascii="Times New Roman" w:hAnsi="Times New Roman"/>
          <w:sz w:val="28"/>
        </w:rPr>
        <w:t xml:space="preserve"> mcx_to@tverreg.ru</w:t>
      </w:r>
      <w:r>
        <w:rPr>
          <w:rFonts w:ascii="Times New Roman" w:hAnsi="Times New Roman"/>
          <w:sz w:val="28"/>
        </w:rPr>
        <w:t xml:space="preserve"> </w:t>
      </w: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Цели и объем предоставления субсиди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F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Субсидии предоставляются в целях</w:t>
      </w:r>
      <w:r>
        <w:rPr>
          <w:rFonts w:ascii="Times New Roman" w:hAnsi="Times New Roman"/>
          <w:sz w:val="28"/>
        </w:rPr>
        <w:t xml:space="preserve"> реализации</w:t>
      </w:r>
      <w:r>
        <w:rPr>
          <w:rFonts w:ascii="Times New Roman" w:hAnsi="Times New Roman"/>
          <w:sz w:val="28"/>
        </w:rPr>
        <w:t xml:space="preserve"> мероприятий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>
        <w:rPr>
          <w:rFonts w:ascii="Times New Roman" w:hAnsi="Times New Roman"/>
          <w:sz w:val="28"/>
        </w:rPr>
        <w:t>, утвержденной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продовольствия», и мероприятий государственной программы Тверской области «Сельское хозяйство Тверской области» на 2021 – 2026 годы, утвержденной постановлением Правительства Тверской области от 21.02.2024 № 63-пп «О государственной программе Тверской области «Сельское хозяйство Тверской области» на 2024 – 2030 годы»</w:t>
      </w:r>
      <w:r>
        <w:rPr>
          <w:rFonts w:ascii="Times New Roman" w:hAnsi="Times New Roman"/>
          <w:sz w:val="28"/>
        </w:rPr>
        <w:t xml:space="preserve">, </w:t>
      </w:r>
      <w:r>
        <w:rPr>
          <w:rStyle w:val="Style_2_ch"/>
          <w:rFonts w:ascii="Times New Roman" w:hAnsi="Times New Roman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 целях </w:t>
      </w:r>
      <w:r>
        <w:rPr>
          <w:rFonts w:ascii="Times New Roman" w:hAnsi="Times New Roman"/>
          <w:sz w:val="28"/>
        </w:rPr>
        <w:t>стимулирования производства мяса кроликов</w:t>
      </w:r>
      <w:r>
        <w:rPr>
          <w:rFonts w:ascii="Times New Roman" w:hAnsi="Times New Roman"/>
          <w:sz w:val="28"/>
        </w:rPr>
        <w:t>.</w:t>
      </w:r>
    </w:p>
    <w:p w14:paraId="20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Общий объем распределяемой субсидии составляет 2 512,5 тыс. рублей в соответствии с государственной программой Тверской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«Сельское хозяйство Тверской области», утвержденной постановлением Правительства Тверской области от 21.02.2024 № 63-пп «О государственной программе Тверской области «Сельское хозяйство Тверской области».</w:t>
      </w:r>
    </w:p>
    <w:p w14:paraId="21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</w:p>
    <w:p w14:paraId="22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Результат предоставления субсиди</w:t>
      </w:r>
      <w:r>
        <w:rPr>
          <w:rFonts w:ascii="Times New Roman" w:hAnsi="Times New Roman"/>
          <w:b w:val="1"/>
          <w:sz w:val="28"/>
        </w:rPr>
        <w:t>й</w:t>
      </w:r>
    </w:p>
    <w:p w14:paraId="23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</w:p>
    <w:p w14:paraId="24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предоставления с</w:t>
      </w:r>
      <w:r>
        <w:rPr>
          <w:rFonts w:ascii="Times New Roman" w:hAnsi="Times New Roman"/>
          <w:sz w:val="28"/>
        </w:rPr>
        <w:t>убсидии</w:t>
      </w:r>
      <w:r>
        <w:rPr>
          <w:rFonts w:ascii="Times New Roman" w:hAnsi="Times New Roman"/>
          <w:sz w:val="28"/>
        </w:rPr>
        <w:t>:</w:t>
      </w:r>
    </w:p>
    <w:p w14:paraId="25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</w:t>
      </w:r>
      <w:r>
        <w:rPr>
          <w:rFonts w:ascii="Times New Roman" w:hAnsi="Times New Roman"/>
          <w:sz w:val="28"/>
        </w:rPr>
        <w:t>личие маточного поголовья кроликов по состоянию на конец текущего финансового года не ниже поголовья по состоянию на конец отчетного года;</w:t>
      </w:r>
    </w:p>
    <w:p w14:paraId="26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произведено и реализовано (или отгружено на собственную переработку) мяса кроликов с государственной поддержкой.</w:t>
      </w:r>
    </w:p>
    <w:p w14:paraId="27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bookmarkStart w:id="3" w:name="sub_20771"/>
      <w:bookmarkEnd w:id="3"/>
    </w:p>
    <w:p w14:paraId="28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Доменное имя, и (или) сетевой адрес, и (или) указатель страницы сайта в информационно-телекоммуникационной сети Интернет, на котором обеспечивается проведение отбора </w:t>
      </w:r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http://</w:t>
      </w:r>
      <w:r>
        <w:t xml:space="preserve"> </w:t>
      </w:r>
      <w:r>
        <w:rPr>
          <w:rFonts w:ascii="Times New Roman" w:hAnsi="Times New Roman"/>
          <w:sz w:val="28"/>
        </w:rPr>
        <w:t>минсельхоз</w:t>
      </w:r>
      <w:r>
        <w:rPr>
          <w:rFonts w:ascii="Times New Roman" w:hAnsi="Times New Roman"/>
          <w:sz w:val="28"/>
        </w:rPr>
        <w:t>.т</w:t>
      </w:r>
      <w:r>
        <w:rPr>
          <w:rFonts w:ascii="Times New Roman" w:hAnsi="Times New Roman"/>
          <w:sz w:val="28"/>
        </w:rPr>
        <w:t>верскаяобласть.рф</w:t>
      </w:r>
      <w:r>
        <w:rPr>
          <w:rFonts w:ascii="Times New Roman" w:hAnsi="Times New Roman"/>
          <w:sz w:val="28"/>
        </w:rPr>
        <w:t xml:space="preserve">/ </w:t>
      </w:r>
    </w:p>
    <w:p w14:paraId="2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Требования к участникам отбора (критерии отбора) и перечень документов, представляемых участниками отбора для подтверждения их соответствия указанным требованиям </w:t>
      </w:r>
    </w:p>
    <w:p w14:paraId="2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Требования, которым должны соответствовать участники отбора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bookmarkStart w:id="4" w:name="_Hlk128410447"/>
      <w:r>
        <w:rPr>
          <w:rFonts w:ascii="Times New Roman" w:hAnsi="Times New Roman"/>
          <w:sz w:val="28"/>
        </w:rPr>
        <w:t>дату подачи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документов в государственное казенное учреждение Тверской области «Центр развития агропромышленного комплекса Тверской области» </w:t>
      </w: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>(далее – ГКУ) или филиалы государственного автономного учреждения Тверской области «Многофункциональный центр предоставления государственных и муниципальных услуг» (далее – филиалы ГАУ «МФЦ»):</w:t>
      </w:r>
      <w:bookmarkEnd w:id="4"/>
    </w:p>
    <w:p w14:paraId="2F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постановка на учет в налоговых </w:t>
      </w:r>
      <w:r>
        <w:rPr>
          <w:rFonts w:ascii="Times New Roman" w:hAnsi="Times New Roman"/>
          <w:sz w:val="28"/>
        </w:rPr>
        <w:t>органах на территории Тверской области (в том числе по месту нахождения обособленных подразделений)</w:t>
      </w:r>
      <w:r>
        <w:rPr>
          <w:rFonts w:ascii="Times New Roman" w:hAnsi="Times New Roman"/>
          <w:sz w:val="28"/>
        </w:rPr>
        <w:t>;</w:t>
      </w:r>
    </w:p>
    <w:p w14:paraId="30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вступившего в законную силу решения суда (постановления уполномоченного органа или должностного лица) о привлечении к административной ответс</w:t>
      </w:r>
      <w:r>
        <w:rPr>
          <w:rFonts w:ascii="Times New Roman" w:hAnsi="Times New Roman"/>
          <w:sz w:val="28"/>
        </w:rPr>
        <w:t xml:space="preserve">твенности за незаконное привлечение к трудовой деятельности в Российской Федерации иностранного гражданина или лица без гражданства (с учетом положения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"https://internet.garant.ru/document/redirect/12125267/46"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статьи 4.6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Кодекса Российской Фед</w:t>
      </w:r>
      <w:r>
        <w:rPr>
          <w:rFonts w:ascii="Times New Roman" w:hAnsi="Times New Roman"/>
          <w:sz w:val="28"/>
        </w:rPr>
        <w:t>ерации об административных правонарушениях)</w:t>
      </w:r>
      <w:r>
        <w:rPr>
          <w:rFonts w:ascii="Times New Roman" w:hAnsi="Times New Roman"/>
          <w:sz w:val="28"/>
        </w:rPr>
        <w:t>;</w:t>
      </w:r>
    </w:p>
    <w:p w14:paraId="31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получатель субсидии не должен:</w:t>
      </w:r>
    </w:p>
    <w:p w14:paraId="3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являться иностранным юридическим лицом, в том числе местом регистрации которого является государство или территория, включенные </w:t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</w:t>
      </w: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14:paraId="3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получать средства из областного бюджета Тверской области на основании иных нормативных правовых актов Тверской области на цели, указанные в пункте 1 Порядка;</w:t>
      </w:r>
    </w:p>
    <w:p w14:paraId="3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находиться в составляемых в рамках реализации полномочий, предусмотренных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"https://internet.garant.ru/document/redirect/2540400/7000"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главой VII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Устава Организации Объединенных Наций (далее – ООН), Советом Безопасности ООН или органами, специально созданными решениями Совета Безопасности ООН, перечнях организаций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являться иностранным агентом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"https://internet.garant.ru/document/redirect/404991865/0"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Федеральным 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14.07.2022 № 255-ФЗ «О контроле за деятельностью лиц, находящихся под иностранным влиянием»;</w:t>
      </w:r>
    </w:p>
    <w:p w14:paraId="37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просроченной задолженности по возврату в областной бюджет Тверской области субсидий, бюджетных инвестиций, предоставленных в том числе в соответствии с иными правовыми актами Тверской области, а также иной просроченной (неурегулированной) задолженности по денежным обязательствам перед Тверской областью;</w:t>
      </w:r>
    </w:p>
    <w:p w14:paraId="38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сельскохозяйственный товаропроизводитель, являющийся юридическим лицом, не должен находиться в процессе рео</w:t>
      </w:r>
      <w:r>
        <w:rPr>
          <w:rFonts w:ascii="Times New Roman" w:hAnsi="Times New Roman"/>
          <w:sz w:val="28"/>
        </w:rPr>
        <w:t>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него не должна быть введена процедура банкротства, деятельность получателя субсидии не</w:t>
      </w:r>
      <w:r>
        <w:rPr>
          <w:rFonts w:ascii="Times New Roman" w:hAnsi="Times New Roman"/>
          <w:sz w:val="28"/>
        </w:rPr>
        <w:t xml:space="preserve"> должна быть приостановлена в порядке, предусмотренном законодательством Российской Федерации, а сельскохозяйственный товаропроизводитель, являющийся индивидуальным предпринимателем, не прекратил деятельность в качестве индивидуального предпринимателя</w:t>
      </w:r>
      <w:r>
        <w:rPr>
          <w:rFonts w:ascii="Times New Roman" w:hAnsi="Times New Roman"/>
          <w:sz w:val="28"/>
        </w:rPr>
        <w:t>;</w:t>
      </w:r>
    </w:p>
    <w:p w14:paraId="39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наличие по состоянию на 1 января текущего финансового года маточного поголовья кроликов не менее 100 голов при численности поголовья не менее 1 000 голов кроликов;</w:t>
      </w:r>
    </w:p>
    <w:p w14:paraId="3A000000">
      <w:pPr>
        <w:numPr>
          <w:numId w:val="1"/>
        </w:numPr>
        <w:spacing w:after="0" w:line="240" w:lineRule="auto"/>
        <w:ind w:firstLine="709" w:left="0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 реализация мяса кроликов на мясоперерабатывающие предприятия, </w:t>
      </w:r>
      <w:r>
        <w:rPr>
          <w:rStyle w:val="Style_2_ch"/>
          <w:rFonts w:ascii="Times New Roman" w:hAnsi="Times New Roman"/>
          <w:sz w:val="28"/>
        </w:rPr>
        <w:t>торгово-закупочным организа</w:t>
      </w:r>
      <w:r>
        <w:rPr>
          <w:rStyle w:val="Style_2_ch"/>
          <w:rFonts w:ascii="Times New Roman" w:hAnsi="Times New Roman"/>
          <w:sz w:val="28"/>
        </w:rPr>
        <w:t>циям и (или) отгрузка на собственную переработку (далее – реализованное мясо кроликов) в отчетном финансовом году.</w:t>
      </w:r>
    </w:p>
    <w:p w14:paraId="3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Иные требования к участникам отбора:</w:t>
      </w:r>
    </w:p>
    <w:p w14:paraId="3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 </w:t>
      </w:r>
      <w:r>
        <w:rPr>
          <w:rFonts w:ascii="Times New Roman" w:hAnsi="Times New Roman"/>
          <w:sz w:val="28"/>
        </w:rPr>
        <w:t xml:space="preserve"> получателя субсидии по состоянию на дату формирования налоговым органом ответа на запрос Министерства, направленный после получения зая</w:t>
      </w:r>
      <w:r>
        <w:rPr>
          <w:rFonts w:ascii="Times New Roman" w:hAnsi="Times New Roman"/>
          <w:sz w:val="28"/>
        </w:rPr>
        <w:t>вки на участие в отборе в рамках межведомственного информационного взаимодействия в порядке, установленном Федеральным законом от 27.07.2010 № 210-ФЗ «Об организации предоставления государственных и муниципальных услуг» (далее – межведомственное информацио</w:t>
      </w:r>
      <w:r>
        <w:rPr>
          <w:rFonts w:ascii="Times New Roman" w:hAnsi="Times New Roman"/>
          <w:sz w:val="28"/>
        </w:rPr>
        <w:t>нное взаимодействие), должна отсутствовать на едином налоговом счете задолженность по уплате налогов, сборов и страховых взносов в бюджеты бюджетной системы Российской Федерации</w:t>
      </w:r>
      <w:r>
        <w:rPr>
          <w:rFonts w:ascii="Times New Roman" w:hAnsi="Times New Roman"/>
          <w:sz w:val="28"/>
        </w:rPr>
        <w:t xml:space="preserve">. </w:t>
      </w:r>
    </w:p>
    <w:p w14:paraId="3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Для участия в отборе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частники отбора представляют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документы </w:t>
      </w: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в соответствии с Перечнем </w:t>
      </w:r>
      <w:r>
        <w:rPr>
          <w:rFonts w:ascii="Times New Roman" w:hAnsi="Times New Roman"/>
          <w:sz w:val="28"/>
        </w:rPr>
        <w:t xml:space="preserve">документов </w:t>
      </w:r>
      <w:r>
        <w:rPr>
          <w:rFonts w:ascii="Times New Roman" w:hAnsi="Times New Roman"/>
          <w:sz w:val="28"/>
        </w:rPr>
        <w:t>для предоставления из областного бюджета Тверской области субсидий сельскохозяйственным товаропроизводителям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на возмещение части 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являющимся </w:t>
      </w:r>
      <w:r>
        <w:rPr>
          <w:rFonts w:ascii="Times New Roman" w:hAnsi="Times New Roman"/>
          <w:sz w:val="28"/>
        </w:rPr>
        <w:t>приложени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 xml:space="preserve"> к Порядку</w:t>
      </w:r>
      <w:r>
        <w:rPr>
          <w:rFonts w:ascii="Times New Roman" w:hAnsi="Times New Roman"/>
          <w:sz w:val="28"/>
        </w:rPr>
        <w:t xml:space="preserve"> (далее – Перечень)</w:t>
      </w:r>
      <w:r>
        <w:rPr>
          <w:rFonts w:ascii="Times New Roman" w:hAnsi="Times New Roman"/>
          <w:sz w:val="28"/>
        </w:rPr>
        <w:t>:</w:t>
      </w:r>
    </w:p>
    <w:p w14:paraId="3E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заявление на </w:t>
      </w:r>
      <w:r>
        <w:rPr>
          <w:rStyle w:val="Style_2_ch"/>
          <w:rFonts w:ascii="Times New Roman" w:hAnsi="Times New Roman"/>
          <w:sz w:val="28"/>
        </w:rPr>
        <w:t>предоставление из областного бюджета Тверской области субсидий сельскохозяйственным</w:t>
      </w:r>
      <w:r>
        <w:rPr>
          <w:rStyle w:val="Style_2_ch"/>
          <w:rFonts w:ascii="Times New Roman" w:hAnsi="Times New Roman"/>
          <w:sz w:val="28"/>
        </w:rPr>
        <w:t xml:space="preserve"> товаропроизводителям на возмещение части 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 xml:space="preserve"> по форме согласно приложению 1 к Перечню</w:t>
      </w:r>
      <w:r>
        <w:rPr>
          <w:rStyle w:val="Style_2_ch"/>
          <w:rFonts w:ascii="Times New Roman" w:hAnsi="Times New Roman"/>
          <w:sz w:val="28"/>
        </w:rPr>
        <w:t>;</w:t>
      </w:r>
    </w:p>
    <w:p w14:paraId="3F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справка-расчет на </w:t>
      </w:r>
      <w:r>
        <w:rPr>
          <w:rStyle w:val="Style_2_ch"/>
          <w:rFonts w:ascii="Times New Roman" w:hAnsi="Times New Roman"/>
          <w:sz w:val="28"/>
        </w:rPr>
        <w:t>предоставление из областного бюджета Тверской област</w:t>
      </w:r>
      <w:r>
        <w:rPr>
          <w:rStyle w:val="Style_2_ch"/>
          <w:rFonts w:ascii="Times New Roman" w:hAnsi="Times New Roman"/>
          <w:sz w:val="28"/>
        </w:rPr>
        <w:t xml:space="preserve">и субсидий сельскохозяйственным товаропроизводителям на возмещение части произведенных затрат за произведенное и реализованное мясо кроликов </w:t>
      </w:r>
      <w:r>
        <w:rPr>
          <w:rStyle w:val="Style_2_ch"/>
          <w:rFonts w:ascii="Times New Roman" w:hAnsi="Times New Roman"/>
          <w:sz w:val="28"/>
        </w:rPr>
        <w:t>по форме согласно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приложению 2 к  Перечню;</w:t>
      </w:r>
    </w:p>
    <w:p w14:paraId="40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окументы, подтверждающие статус сельскохозяйственного товаропроизводителя (заверенные сельскохозяйственным товаропроизводителем копии отчета о финансовых результатах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"https://internet.garant.ru/document/redirect/71296468/2000"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отчета об отраслевых показателях деятельности организаций агропромышленного комплекса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"https://internet.garant.ru/document/redirect/73883577/70000"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6-АПК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или информация о производственной деятельности глав крестьянских (фермерских) хозяйств – индивидуальных предпринимателей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"https://internet.garant.ru/document/redirect/73883577/200000"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1-КФХ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(для главы крестьянского фермерского хозяйства – индивидуального предпринимателя), информация о производственной деятельности индивидуальных предпринимателей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"https://internet.garant.ru/document/redirect/73883577/210000"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1-ИП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(для индивидуального предпринимателя, занимающегося сельскохозяйственным производством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(не являющегося главой крестьянского фермерского хозяйства) за предшествующий финансовый год, утвержденным приказом Министерства сельского хозяйства Российской Федерации;</w:t>
      </w:r>
    </w:p>
    <w:p w14:paraId="41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согласие на обработку персональных данных главы крестьянского (фермерского) хозяйства (индивидуального предпринимателя) по форме согласно пр</w:t>
      </w:r>
      <w:r>
        <w:rPr>
          <w:rStyle w:val="Style_2_ch"/>
          <w:rFonts w:ascii="Times New Roman" w:hAnsi="Times New Roman"/>
          <w:sz w:val="28"/>
        </w:rPr>
        <w:t>иложению 3 к Перечню;</w:t>
      </w:r>
    </w:p>
    <w:p w14:paraId="42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объемах произведенной и реализованной продукции, наличии поголовья кроликов по форме согласно приложению 4 к Перечню.</w:t>
      </w:r>
    </w:p>
    <w:p w14:paraId="43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реестр документов, подтверждающих факт реализации мяса кроликов, по форме со</w:t>
      </w:r>
      <w:r>
        <w:rPr>
          <w:rFonts w:ascii="Times New Roman" w:hAnsi="Times New Roman"/>
          <w:sz w:val="28"/>
        </w:rPr>
        <w:t>гласно приложению 5 к Перечню;</w:t>
      </w:r>
    </w:p>
    <w:p w14:paraId="44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заверенная сельскохозяйственным товаропроизводителем копия отчета о движении скота и птицы на ферме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"garantf1://2055420.451"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№ СП-51, утвержденной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"garantf1://2055420.0"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</w:t>
      </w:r>
      <w:r>
        <w:rPr>
          <w:rFonts w:ascii="Times New Roman" w:hAnsi="Times New Roman"/>
          <w:sz w:val="28"/>
        </w:rPr>
        <w:t>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Государственного комитета Российской Федерации по статистике от 29.09.1997 № 68 «Об утверждении унифицированных форм первичной учетной документации по учету сельскохозяйственной продукции и сырья», за декабрь отчетного года и соответствующий период </w:t>
      </w:r>
      <w:r>
        <w:rPr>
          <w:rFonts w:ascii="Times New Roman" w:hAnsi="Times New Roman"/>
          <w:sz w:val="28"/>
        </w:rPr>
        <w:t>года, предшествующего отчетному;</w:t>
      </w:r>
    </w:p>
    <w:p w14:paraId="45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справка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</w:t>
      </w:r>
      <w:r>
        <w:rPr>
          <w:rFonts w:ascii="Times New Roman" w:hAnsi="Times New Roman"/>
          <w:sz w:val="28"/>
        </w:rPr>
        <w:t>ах и сборах. Данный документ представляется по инициативе сельскохозяйственного товаропроизводителя, либо соответствующие сведения получаются Министерством сельского хозяйства, пищевой и перерабатывающей промышленности Тверской области (далее – Министерств</w:t>
      </w:r>
      <w:r>
        <w:rPr>
          <w:rFonts w:ascii="Times New Roman" w:hAnsi="Times New Roman"/>
          <w:sz w:val="28"/>
        </w:rPr>
        <w:t xml:space="preserve">о) в рамках межведомственного информационного взаимодействия; </w:t>
      </w:r>
    </w:p>
    <w:p w14:paraId="46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ыписка из Единого государственного реестра юридических лиц или из Единого государственного реестра индивидуальных предпринимателей, составленная по состоянию на дату подачи заявления. Данный</w:t>
      </w:r>
      <w:r>
        <w:rPr>
          <w:rFonts w:ascii="Times New Roman" w:hAnsi="Times New Roman"/>
          <w:sz w:val="28"/>
        </w:rPr>
        <w:t xml:space="preserve">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в информационно-телекоммуникационной сети Интернет</w:t>
      </w:r>
      <w:r>
        <w:rPr>
          <w:rFonts w:ascii="Times New Roman" w:hAnsi="Times New Roman"/>
          <w:sz w:val="28"/>
        </w:rPr>
        <w:t>;</w:t>
      </w:r>
    </w:p>
    <w:p w14:paraId="47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документов, подтверж</w:t>
      </w:r>
      <w:r>
        <w:rPr>
          <w:rFonts w:ascii="Times New Roman" w:hAnsi="Times New Roman"/>
          <w:sz w:val="28"/>
        </w:rPr>
        <w:t xml:space="preserve">дающих фактически произведенные затраты за произведенное и реализованное мясо кроликов на основании учетных бухгалтерских документов, по форме согласно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"https://internet.garant.ru/#/document/73187244/entry/1150"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приложению 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6 к  Перечн</w:t>
      </w:r>
      <w:r>
        <w:rPr>
          <w:rFonts w:ascii="Times New Roman" w:hAnsi="Times New Roman"/>
          <w:sz w:val="28"/>
        </w:rPr>
        <w:t xml:space="preserve">ю. </w:t>
      </w:r>
    </w:p>
    <w:p w14:paraId="4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9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Порядок подачи заявок участниками отбора и требования, предъявляемые к форме и содержанию предложений (заявок), подаваемых участниками отбора </w:t>
      </w:r>
    </w:p>
    <w:p w14:paraId="4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Участники отбора </w:t>
      </w:r>
      <w:r>
        <w:rPr>
          <w:rFonts w:ascii="Times New Roman" w:hAnsi="Times New Roman"/>
          <w:sz w:val="28"/>
        </w:rPr>
        <w:t xml:space="preserve">лично </w:t>
      </w:r>
      <w:r>
        <w:rPr>
          <w:rFonts w:ascii="Times New Roman" w:hAnsi="Times New Roman"/>
          <w:sz w:val="28"/>
        </w:rPr>
        <w:t xml:space="preserve">представляют </w:t>
      </w:r>
      <w:r>
        <w:rPr>
          <w:rFonts w:ascii="Times New Roman" w:hAnsi="Times New Roman"/>
          <w:sz w:val="28"/>
        </w:rPr>
        <w:t xml:space="preserve">(в соответствии с графиком работы учреждений) </w:t>
      </w:r>
      <w:r>
        <w:rPr>
          <w:rFonts w:ascii="Times New Roman" w:hAnsi="Times New Roman"/>
          <w:sz w:val="28"/>
        </w:rPr>
        <w:t>в ГКУ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по адресу</w:t>
      </w:r>
      <w:r>
        <w:rPr>
          <w:rFonts w:ascii="Times New Roman" w:hAnsi="Times New Roman"/>
          <w:sz w:val="28"/>
        </w:rPr>
        <w:t>:</w:t>
      </w:r>
      <w:r>
        <w:t xml:space="preserve"> </w:t>
      </w:r>
      <w:r>
        <w:rPr>
          <w:rFonts w:ascii="Times New Roman" w:hAnsi="Times New Roman"/>
          <w:sz w:val="28"/>
        </w:rPr>
        <w:t>Тверская область, г. Тверь, проспект Победы, д. 14</w:t>
      </w:r>
      <w:r>
        <w:t xml:space="preserve">, </w:t>
      </w:r>
      <w:r>
        <w:rPr>
          <w:rFonts w:ascii="Times New Roman" w:hAnsi="Times New Roman"/>
          <w:sz w:val="28"/>
        </w:rPr>
        <w:t>Центр поддержки предпринимательства Тверской области «Мой бизнес»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, в том числе при наличии технической возможности </w:t>
      </w: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 xml:space="preserve">в электронной форме с использованием федеральной государственной информационной системы «Единый портал государственных </w:t>
      </w:r>
      <w:r>
        <w:rPr>
          <w:rFonts w:ascii="Times New Roman" w:hAnsi="Times New Roman"/>
          <w:sz w:val="28"/>
        </w:rPr>
        <w:t xml:space="preserve">                                       </w:t>
      </w:r>
      <w:r>
        <w:rPr>
          <w:rFonts w:ascii="Times New Roman" w:hAnsi="Times New Roman"/>
          <w:sz w:val="28"/>
        </w:rPr>
        <w:t xml:space="preserve">и муниципальных услуг (функций)», или филиалы ГАУ «МФЦ»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аявку </w:t>
      </w:r>
      <w:r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окументы согласно Перечню</w:t>
      </w:r>
      <w:r>
        <w:rPr>
          <w:rFonts w:ascii="Times New Roman" w:hAnsi="Times New Roman"/>
          <w:sz w:val="28"/>
        </w:rPr>
        <w:t>.</w:t>
      </w:r>
    </w:p>
    <w:p w14:paraId="4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оформляется в виде з</w:t>
      </w:r>
      <w:r>
        <w:rPr>
          <w:rFonts w:ascii="Times New Roman" w:hAnsi="Times New Roman"/>
          <w:sz w:val="28"/>
        </w:rPr>
        <w:t>аявления по форме согласно приложению 1 к Перечню.</w:t>
      </w:r>
    </w:p>
    <w:p w14:paraId="4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Участники отбора </w:t>
      </w:r>
      <w:r>
        <w:rPr>
          <w:rFonts w:ascii="Times New Roman" w:hAnsi="Times New Roman"/>
          <w:sz w:val="28"/>
        </w:rPr>
        <w:t xml:space="preserve">несут ответственность за полноту и достоверность сведений, содержащихся в представленной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аявке и </w:t>
      </w:r>
      <w:r>
        <w:rPr>
          <w:rFonts w:ascii="Times New Roman" w:hAnsi="Times New Roman"/>
          <w:sz w:val="28"/>
        </w:rPr>
        <w:t xml:space="preserve">приложенных к заявке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окументах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соответствии с законодательством Российской Федерации.</w:t>
      </w:r>
    </w:p>
    <w:p w14:paraId="4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F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 </w:t>
      </w:r>
    </w:p>
    <w:p w14:paraId="5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1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Сельскохозяйственный товаропроизводитель вправе внести изменения в заявку, поданную в ГКУ или филиалы ГАУ «МФЦ», в сроки приема заявок, указанные в объявлении, путем подачи заявления в ГКУ или фили</w:t>
      </w:r>
      <w:r>
        <w:rPr>
          <w:rFonts w:ascii="Times New Roman" w:hAnsi="Times New Roman"/>
          <w:sz w:val="28"/>
        </w:rPr>
        <w:t xml:space="preserve">алы ГАУ </w:t>
      </w:r>
      <w:r>
        <w:rPr>
          <w:rFonts w:ascii="Times New Roman" w:hAnsi="Times New Roman"/>
          <w:sz w:val="28"/>
        </w:rPr>
        <w:t>«МФЦ»  в свободной форме с приложением соответствующих документов</w:t>
      </w:r>
      <w:r>
        <w:rPr>
          <w:rFonts w:ascii="Times New Roman" w:hAnsi="Times New Roman"/>
          <w:sz w:val="28"/>
        </w:rPr>
        <w:t>.</w:t>
      </w:r>
    </w:p>
    <w:p w14:paraId="52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форме. В этом случае заявка и документы возвращаются сельскохозяйственному товаропроизводителю.</w:t>
      </w:r>
    </w:p>
    <w:p w14:paraId="5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В случае несоответствия комплектности документов Перечню (за исключением документов, предусмотренных пунктами 8, 9 Перечня) ГКУ в </w:t>
      </w:r>
      <w:r>
        <w:rPr>
          <w:rStyle w:val="Style_2_ch"/>
          <w:rFonts w:ascii="Times New Roman" w:hAnsi="Times New Roman"/>
          <w:sz w:val="28"/>
        </w:rPr>
        <w:t>срок проведения отбора и не позднее 3-го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возврата.</w:t>
      </w:r>
    </w:p>
    <w:p w14:paraId="54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заявок.</w:t>
      </w:r>
      <w:bookmarkStart w:id="5" w:name="_Hlk126863239"/>
      <w:bookmarkEnd w:id="5"/>
    </w:p>
    <w:p w14:paraId="55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</w:p>
    <w:p w14:paraId="56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Правила рассмотрения, отклонения и оценка заявок участников отбора </w:t>
      </w:r>
    </w:p>
    <w:p w14:paraId="57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58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Филиалы ГАУ «МФЦ» в течение 1 рабочего дня со дня получения от сельскохозяйственного товаропроизводителя заявки и документов передают их в ГКУ.</w:t>
      </w:r>
    </w:p>
    <w:p w14:paraId="5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ГКУ осуществляет регистрацию заявки в день ее поступления и проверку комплектности на соответствие Перечню приложенных к заявке документов, поступивших от сельскохозяйственных товаропроизводителей, в том числе через филиалы ГАУ «МФЦ», не позднее дня окончания приема заявок и документов.</w:t>
      </w:r>
    </w:p>
    <w:p w14:paraId="5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требованиям. В случае если документы, предусмотренные пунктами 8, 9 Перечня, не представлены сельскохозяйственным товаропроизводителем по собственной инициативе, содержащиеся в них сведения запрашиваются Министерством в рамках межведомственного информационного взаимодействия</w:t>
      </w:r>
      <w:r>
        <w:rPr>
          <w:rFonts w:ascii="Times New Roman" w:hAnsi="Times New Roman"/>
          <w:sz w:val="28"/>
        </w:rPr>
        <w:t>.</w:t>
      </w:r>
    </w:p>
    <w:p w14:paraId="5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отклоняется комиссией в случае наличия следующих оснований для отклонения заявки:</w:t>
      </w:r>
    </w:p>
    <w:p w14:paraId="5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несоответствие сельскохозяйственного товаропроизводителя требованиям, установленным пунктами 4, 9, 10 Порядка;</w:t>
      </w:r>
    </w:p>
    <w:p w14:paraId="5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 подача сельскохозяйственным товаропроизводителем заявки и документов после даты и (или) времени окончания приема заявок, определенных в объявлении; </w:t>
      </w:r>
    </w:p>
    <w:p w14:paraId="5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выявленные до окончания срока приема заявок:</w:t>
      </w:r>
    </w:p>
    <w:p w14:paraId="5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несоответствие представленной сельскохозяйственным товаропроизводителем заявки и (или) документов требованиям, установленным в объявлении в соответствии с пунктом 14 Порядка;</w:t>
      </w:r>
    </w:p>
    <w:p w14:paraId="60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непредставление (представление не в полном объеме) документов, </w:t>
      </w:r>
      <w:r>
        <w:rPr>
          <w:rFonts w:ascii="Times New Roman" w:hAnsi="Times New Roman"/>
          <w:sz w:val="28"/>
        </w:rPr>
        <w:t>указанных в объявлении;</w:t>
      </w:r>
    </w:p>
    <w:p w14:paraId="6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недостоверность информации (в том числе информации о местонахождении и адресе сельскохозяйственного товаропроизводителя), содержащейся в документах, представленных сельскохозяйственным товаропроизводителем в целях подтверждения соответствия требованиям, установленным Порядком.</w:t>
      </w:r>
    </w:p>
    <w:p w14:paraId="6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Отклонение заявки по основаниям, указанным в подпункте 3 пункта, не является препятствием для повторного представления заявки сельскохозяйственным товаропроизводителем до даты окончания приема заявок.</w:t>
      </w:r>
    </w:p>
    <w:p w14:paraId="6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рассмотрения и оценки заявок комиссией проводится ранжирование поступивших заявок исходя из очередности их поступления.</w:t>
      </w:r>
    </w:p>
    <w:p w14:paraId="6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Критериями оценки комиссией заявок являются:</w:t>
      </w:r>
    </w:p>
    <w:p w14:paraId="6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 соответствие сельскохозяйственного товаропроизводителя требованиям, установленным пунктами  4, 9, 10 </w:t>
      </w:r>
      <w:r>
        <w:rPr>
          <w:rFonts w:ascii="Times New Roman" w:hAnsi="Times New Roman"/>
          <w:sz w:val="28"/>
        </w:rPr>
        <w:t>Порядка;</w:t>
      </w:r>
    </w:p>
    <w:p w14:paraId="6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соответствие документов, представленных сельскохозяйственным товаропроизводителем, требованиям полноты и достоверности, указанным в объявлении;</w:t>
      </w:r>
    </w:p>
    <w:p w14:paraId="6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 достоверность информации, содержащейся в документах, представленных сельскохозяйственным </w:t>
      </w:r>
      <w:r>
        <w:rPr>
          <w:rFonts w:ascii="Times New Roman" w:hAnsi="Times New Roman"/>
          <w:sz w:val="28"/>
        </w:rPr>
        <w:t>товаропроизводителем;</w:t>
      </w:r>
    </w:p>
    <w:p w14:paraId="6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соответствие срока подачи сельскохозяйственным товаропроизводителем заявки требованиям, указанным в объявлении.</w:t>
      </w:r>
    </w:p>
    <w:p w14:paraId="6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Субсидия предоставляется сельскохозяйственному товаропроизводителю, в том числе в случае признания отбора несостоявшимся, при условии, что поданная единственная заявка признана соответствующей требованиям, установленным в объявлении.</w:t>
      </w:r>
    </w:p>
    <w:p w14:paraId="6A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отсутствии оснований для отклонения заявки, комиссия формирует сводный реестр начислений из областного бюджета Тверской области субсидий сельскохозяйственным товаропроизводителям</w:t>
      </w:r>
      <w:r>
        <w:rPr>
          <w:rStyle w:val="Style_2_ch"/>
          <w:rFonts w:ascii="Times New Roman" w:hAnsi="Times New Roman"/>
          <w:b w:val="1"/>
          <w:sz w:val="28"/>
        </w:rPr>
        <w:t xml:space="preserve">а </w:t>
      </w:r>
      <w:r>
        <w:rPr>
          <w:rStyle w:val="Style_2_ch"/>
          <w:rFonts w:ascii="Times New Roman" w:hAnsi="Times New Roman"/>
          <w:sz w:val="28"/>
        </w:rPr>
        <w:t xml:space="preserve">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</w:t>
      </w:r>
      <w:r>
        <w:rPr>
          <w:rStyle w:val="Style_2_ch"/>
          <w:rFonts w:ascii="Times New Roman" w:hAnsi="Times New Roman"/>
          <w:sz w:val="28"/>
        </w:rPr>
        <w:t xml:space="preserve"> и реализованное мясо кроликов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 по форме согласно п</w:t>
      </w:r>
      <w:r>
        <w:rPr>
          <w:rFonts w:ascii="Times New Roman" w:hAnsi="Times New Roman"/>
          <w:sz w:val="28"/>
        </w:rPr>
        <w:t>риложению 2 к Порядку (далее – Сводный реестр) и протокол о результатах отбора, который подписывается председателем комиссии, размещается на сайте Министерства и включает следующие сведения:</w:t>
      </w:r>
    </w:p>
    <w:p w14:paraId="6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дата, время и место рассмотрения заявок;</w:t>
      </w:r>
    </w:p>
    <w:p w14:paraId="6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информация о сельскохозяйственных товаропроизводителях, заявки которых были рассмотрены;</w:t>
      </w:r>
    </w:p>
    <w:p w14:paraId="6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информация о сельскохозяйственных товаропроизводителях, заявки которых были отклонены с указанием причин их отклонения, в том числе положений объявления, которым не соответствуют такие заявки;</w:t>
      </w:r>
    </w:p>
    <w:p w14:paraId="6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 наименование получателя (получателей) субсидии, с которым (которыми) заключается соглашение о предоставлении субсидии, указанное в пункте 35 Порядка, и размер предоставляемой субсидии. </w:t>
      </w:r>
    </w:p>
    <w:p w14:paraId="6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Основаниями для отказа в предоставлении субсидии являются:</w:t>
      </w:r>
    </w:p>
    <w:p w14:paraId="70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несоответствие представленной участником отбора заявки и (или) документов требованиям, установленным в объявлении в соответствии с пунктом 14 Порядка, или непредставление (представление не в полном объеме) указанных документов;</w:t>
      </w:r>
    </w:p>
    <w:p w14:paraId="7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установление факта недостоверности представленной сельскохозяйственным товаропроизводителем информации, в том числе информации о местонахождении и адресе сельскохозяйственного товаропроизводителя;</w:t>
      </w:r>
    </w:p>
    <w:p w14:paraId="72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незаключение соглашения о предоставлении субсидии в случае, указанном в пункте 36  Порядка.</w:t>
      </w:r>
    </w:p>
    <w:p w14:paraId="7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 основании протокола о результатах отбора, указанного в                пункте 33 Порядка, Министерство принимает решение о предоставлении субсидии или об отказе в предоставлении субсидии в форме приказа и заключает с победителем (победителями) отбора соглашение о предоставлении субсидии по типовой форме, установленной Министерством финансов Тверской области.</w:t>
      </w:r>
    </w:p>
    <w:p w14:paraId="74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14:paraId="76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Разъяснение положений </w:t>
      </w:r>
      <w:r>
        <w:rPr>
          <w:rFonts w:ascii="Times New Roman" w:hAnsi="Times New Roman"/>
          <w:sz w:val="28"/>
        </w:rPr>
        <w:t xml:space="preserve">настоящего </w:t>
      </w:r>
      <w:r>
        <w:rPr>
          <w:rFonts w:ascii="Times New Roman" w:hAnsi="Times New Roman"/>
          <w:sz w:val="28"/>
        </w:rPr>
        <w:t xml:space="preserve">объявления осуществляется </w:t>
      </w:r>
      <w:r>
        <w:rPr>
          <w:rFonts w:ascii="Times New Roman" w:hAnsi="Times New Roman"/>
          <w:sz w:val="28"/>
        </w:rPr>
        <w:t>ГКУ по адресу: г. Тверь, пр-т Победы, д. 14, Центр поддержки предпринимательства Тверской области «Мой бизнес»</w:t>
      </w:r>
      <w:r>
        <w:rPr>
          <w:rFonts w:ascii="Times New Roman" w:hAnsi="Times New Roman"/>
          <w:sz w:val="28"/>
        </w:rPr>
        <w:t xml:space="preserve"> с 17.06.2024 по 21.06.2024,</w:t>
      </w:r>
      <w:r>
        <w:rPr>
          <w:rFonts w:ascii="Times New Roman" w:hAnsi="Times New Roman"/>
          <w:sz w:val="28"/>
        </w:rPr>
        <w:t xml:space="preserve"> согласно режиму рабочего времени ГКУ в период проведения отбора.</w:t>
      </w:r>
    </w:p>
    <w:p w14:paraId="7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телефон: 8 (4822) 36-11-69, добавочные номера:</w:t>
      </w:r>
    </w:p>
    <w:p w14:paraId="7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1030</w:t>
      </w:r>
      <w:r>
        <w:rPr>
          <w:rFonts w:ascii="Times New Roman" w:hAnsi="Times New Roman"/>
          <w:sz w:val="28"/>
        </w:rPr>
        <w:t xml:space="preserve"> – и. о. начальника </w:t>
      </w:r>
      <w:r>
        <w:rPr>
          <w:rFonts w:ascii="Times New Roman" w:hAnsi="Times New Roman"/>
          <w:sz w:val="28"/>
        </w:rPr>
        <w:t>Центра компетенции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Мельхер</w:t>
      </w:r>
      <w:r>
        <w:rPr>
          <w:rFonts w:ascii="Times New Roman" w:hAnsi="Times New Roman"/>
          <w:sz w:val="28"/>
        </w:rPr>
        <w:t xml:space="preserve"> Мария Анатольевна</w:t>
      </w:r>
      <w:r>
        <w:rPr>
          <w:rFonts w:ascii="Times New Roman" w:hAnsi="Times New Roman"/>
          <w:sz w:val="28"/>
        </w:rPr>
        <w:t>,</w:t>
      </w:r>
    </w:p>
    <w:p w14:paraId="7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1026</w:t>
      </w:r>
      <w:r>
        <w:rPr>
          <w:rFonts w:ascii="Times New Roman" w:hAnsi="Times New Roman"/>
          <w:sz w:val="28"/>
        </w:rPr>
        <w:t xml:space="preserve"> - главный специалист </w:t>
      </w:r>
      <w:r>
        <w:rPr>
          <w:rFonts w:ascii="Times New Roman" w:hAnsi="Times New Roman"/>
          <w:sz w:val="28"/>
        </w:rPr>
        <w:t xml:space="preserve">Морозова Татьяна Алексеевна, </w:t>
      </w:r>
    </w:p>
    <w:p w14:paraId="7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- главный специалист </w:t>
      </w:r>
      <w:r>
        <w:rPr>
          <w:rFonts w:ascii="Times New Roman" w:hAnsi="Times New Roman"/>
          <w:sz w:val="28"/>
        </w:rPr>
        <w:t>Сергеева Наталья Андреевна</w:t>
      </w:r>
      <w:bookmarkStart w:id="6" w:name="_GoBack"/>
      <w:bookmarkEnd w:id="6"/>
      <w:r>
        <w:rPr>
          <w:rFonts w:ascii="Times New Roman" w:hAnsi="Times New Roman"/>
          <w:sz w:val="28"/>
        </w:rPr>
        <w:t>.</w:t>
      </w:r>
    </w:p>
    <w:p w14:paraId="7C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Срок, в течение которого победитель (победители) отбора должен подписать соглашение о предоставлении субсидий </w:t>
      </w:r>
    </w:p>
    <w:p w14:paraId="7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F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</w:t>
      </w:r>
      <w:r>
        <w:rPr>
          <w:rFonts w:ascii="Times New Roman" w:hAnsi="Times New Roman"/>
          <w:color w:val="000000"/>
          <w:sz w:val="28"/>
        </w:rPr>
        <w:t>.</w:t>
      </w:r>
    </w:p>
    <w:p w14:paraId="8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81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Условия признания победителя (победителей) отбора уклонившимся от заключения соглашения </w:t>
      </w:r>
    </w:p>
    <w:p w14:paraId="8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если сельскохозяйственным товаропроизводителем не подписано со своей стороны соглашение в течение срока, установленного в пункте 35 Порядка, соглашение считается незаключенным, сельскохозяйственный товаропроизводитель – уклонившимся от заключения Соглашения, и ему отказывается в предоставлении субсидии в форме письменного уведомления.</w:t>
      </w:r>
    </w:p>
    <w:p w14:paraId="8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Сроки размещения пртокола подведения итогов отбора на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сайте</w:t>
      </w:r>
      <w:r>
        <w:rPr>
          <w:rFonts w:ascii="Times New Roman" w:hAnsi="Times New Roman"/>
          <w:b w:val="1"/>
          <w:sz w:val="28"/>
        </w:rPr>
        <w:t xml:space="preserve"> Министерства</w:t>
      </w:r>
      <w:r>
        <w:rPr>
          <w:rFonts w:ascii="Times New Roman" w:hAnsi="Times New Roman"/>
          <w:b w:val="1"/>
          <w:sz w:val="28"/>
        </w:rPr>
        <w:t xml:space="preserve"> в информационно-телекоммуникационной сети Интернет </w:t>
      </w:r>
    </w:p>
    <w:p w14:paraId="8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размещения протокола подведения итогов отбора на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"https://internet.garant.ru/document/redirect/990941/25728"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Министерства </w:t>
      </w:r>
      <w:r>
        <w:rPr>
          <w:rFonts w:ascii="Times New Roman" w:hAnsi="Times New Roman"/>
          <w:sz w:val="28"/>
        </w:rPr>
        <w:t>не может быть позднее 3-го рабочего дня, следующего за днем определения победителей отбора</w:t>
      </w:r>
      <w:r>
        <w:rPr>
          <w:rFonts w:ascii="Times New Roman" w:hAnsi="Times New Roman"/>
          <w:sz w:val="28"/>
        </w:rPr>
        <w:t>.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footer"/>
    <w:basedOn w:val="Style_2"/>
    <w:link w:val="Style_1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0_ch" w:type="character">
    <w:name w:val="footer"/>
    <w:basedOn w:val="Style_2_ch"/>
    <w:link w:val="Style_10"/>
  </w:style>
  <w:style w:styleId="Style_11" w:type="paragraph">
    <w:name w:val="heading 1"/>
    <w:basedOn w:val="Style_2"/>
    <w:next w:val="Style_2"/>
    <w:link w:val="Style_11_ch"/>
    <w:uiPriority w:val="9"/>
    <w:qFormat/>
    <w:pPr>
      <w:keepNext w:val="1"/>
      <w:keepLines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1_ch" w:type="character">
    <w:name w:val="heading 1"/>
    <w:basedOn w:val="Style_2_ch"/>
    <w:link w:val="Style_11"/>
    <w:rPr>
      <w:rFonts w:asciiTheme="majorAscii" w:hAnsiTheme="majorHAnsi"/>
      <w:color w:themeColor="accent1" w:themeShade="BF" w:val="2F5496"/>
      <w:sz w:val="32"/>
    </w:rPr>
  </w:style>
  <w:style w:styleId="Style_12" w:type="paragraph">
    <w:name w:val="Гипертекстовая ссылка"/>
    <w:link w:val="Style_12_ch"/>
    <w:rPr>
      <w:b w:val="0"/>
      <w:color w:val="106BBE"/>
    </w:rPr>
  </w:style>
  <w:style w:styleId="Style_12_ch" w:type="character">
    <w:name w:val="Гипертекстовая ссылка"/>
    <w:link w:val="Style_12"/>
    <w:rPr>
      <w:b w:val="0"/>
      <w:color w:val="106BBE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No Spacing"/>
    <w:link w:val="Style_21_ch"/>
    <w:pPr>
      <w:spacing w:after="0" w:line="240" w:lineRule="auto"/>
      <w:ind/>
    </w:pPr>
  </w:style>
  <w:style w:styleId="Style_21_ch" w:type="character">
    <w:name w:val="No Spacing"/>
    <w:link w:val="Style_21"/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2024-06-14T12:17:54Z</dcterms:modified>
</cp:coreProperties>
</file>