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17.05.2024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Объявление о проведении отбора получателей субсидий</w:t>
      </w:r>
    </w:p>
    <w:p w14:paraId="06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t>на предоставления из областного бюджета Тверской области субсидий на стимулирование увеличения производства картофеля и овощей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В соответствии с пунктом </w:t>
      </w:r>
      <w:r>
        <w:rPr>
          <w:rFonts w:ascii="Times New Roman" w:hAnsi="Times New Roman"/>
          <w:sz w:val="28"/>
        </w:rPr>
        <w:t>49.3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Порядка предоставления из </w:t>
      </w:r>
      <w:r>
        <w:rPr>
          <w:rFonts w:ascii="Times New Roman" w:hAnsi="Times New Roman"/>
          <w:sz w:val="28"/>
        </w:rPr>
        <w:t xml:space="preserve">областного бюджета Тверской области субсидий сельскохозяйственным товаропроизводителям </w:t>
      </w:r>
      <w:r>
        <w:rPr>
          <w:rFonts w:ascii="Times New Roman" w:hAnsi="Times New Roman"/>
          <w:sz w:val="28"/>
        </w:rPr>
        <w:t>на стимулирование увеличения производства картофеля и овощей</w:t>
      </w:r>
      <w:r>
        <w:rPr>
          <w:rFonts w:ascii="Times New Roman" w:hAnsi="Times New Roman"/>
          <w:sz w:val="28"/>
        </w:rPr>
        <w:t xml:space="preserve">, утвержденного постановлением Правительства Тверской области от 31.03.2024 № 84-пп (далее - Порядок), </w:t>
      </w:r>
      <w:bookmarkStart w:id="2" w:name="_Hlk128405356"/>
      <w:r>
        <w:rPr>
          <w:rFonts w:ascii="Times New Roman" w:hAnsi="Times New Roman"/>
          <w:sz w:val="28"/>
        </w:rPr>
        <w:t>Министерство сельского хозяйств</w:t>
      </w:r>
      <w:r>
        <w:rPr>
          <w:rFonts w:ascii="Times New Roman" w:hAnsi="Times New Roman"/>
          <w:sz w:val="28"/>
        </w:rPr>
        <w:t xml:space="preserve">а, пищевой и перерабатывающей промышленности Тверской области </w:t>
      </w:r>
      <w:bookmarkEnd w:id="2"/>
      <w:r>
        <w:rPr>
          <w:rFonts w:ascii="Times New Roman" w:hAnsi="Times New Roman"/>
          <w:sz w:val="28"/>
        </w:rPr>
        <w:t xml:space="preserve">объявляет проведение в 2024 году отбора получателей субсидий на предоставления из областного бюджета Тверской области субсидий на стимулирование увеличения производства картофеля </w:t>
      </w:r>
      <w:r>
        <w:rPr>
          <w:rFonts w:ascii="Times New Roman" w:hAnsi="Times New Roman"/>
          <w:sz w:val="28"/>
        </w:rPr>
        <w:t xml:space="preserve">по ставке на 1 </w:t>
      </w:r>
      <w:r>
        <w:rPr>
          <w:rFonts w:ascii="Times New Roman" w:hAnsi="Times New Roman"/>
          <w:sz w:val="28"/>
        </w:rPr>
        <w:t>тонну произведен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ого картофеля в сельскохозяйственных организациях, крестьянских (фермерских) хозяйствах и у индивидуальных предпринимателей за счет средств областного бюджета Тверской области</w:t>
      </w:r>
      <w:r>
        <w:rPr>
          <w:rFonts w:ascii="Times New Roman" w:hAnsi="Times New Roman"/>
          <w:sz w:val="28"/>
        </w:rPr>
        <w:t xml:space="preserve">. </w:t>
      </w:r>
    </w:p>
    <w:p w14:paraId="0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 проведения отбора </w:t>
      </w: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проведения отбора: с 9-00 (по мо</w:t>
      </w:r>
      <w:r>
        <w:rPr>
          <w:rFonts w:ascii="Times New Roman" w:hAnsi="Times New Roman"/>
          <w:sz w:val="28"/>
        </w:rPr>
        <w:t xml:space="preserve">сковскому времени) 28.05.2024 до 18-00 (по московскому времени) 07.06.2024. </w:t>
      </w: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Даты начала подачи и окончания приема предложений (заявок) участников отбора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начала подачи приема предложений (заявок) участников отбора: </w:t>
      </w:r>
    </w:p>
    <w:p w14:paraId="11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9-00 (по московскому времени) 1</w:t>
      </w:r>
      <w:r>
        <w:rPr>
          <w:rFonts w:ascii="Times New Roman" w:hAnsi="Times New Roman"/>
          <w:sz w:val="28"/>
        </w:rPr>
        <w:t>8.05.2024.</w:t>
      </w: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окончания приема предложений (заявок) участников отбора: </w:t>
      </w:r>
    </w:p>
    <w:p w14:paraId="1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18-00 (по московскому времени) 27.05.2024.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Отбор </w:t>
      </w:r>
      <w:r>
        <w:rPr>
          <w:rFonts w:ascii="Times New Roman" w:hAnsi="Times New Roman"/>
          <w:sz w:val="28"/>
        </w:rPr>
        <w:t xml:space="preserve">проводится Министерством сельского хозяйства, пищевой                     и перерабатывающей промышленности Тверской области                                       </w:t>
      </w:r>
      <w:r>
        <w:rPr>
          <w:rFonts w:ascii="Times New Roman" w:hAnsi="Times New Roman"/>
          <w:sz w:val="28"/>
        </w:rPr>
        <w:t xml:space="preserve">   (</w:t>
      </w:r>
      <w:r>
        <w:rPr>
          <w:rFonts w:ascii="Times New Roman" w:hAnsi="Times New Roman"/>
          <w:sz w:val="28"/>
        </w:rPr>
        <w:t>далее – Министерство), расположенным по адресу: Тверская область,                  г. Тве</w:t>
      </w:r>
      <w:r>
        <w:rPr>
          <w:rFonts w:ascii="Times New Roman" w:hAnsi="Times New Roman"/>
          <w:sz w:val="28"/>
        </w:rPr>
        <w:t>рь, проспект Победы, д. 53.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Почтовый адрес: 170028, Тверская область, г. Тверь, проспект Победы, д. 53.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mcx_to@tverreg.ru 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Цели предоставления субсидий 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Субсидии предоставляются в целях реализации мероприятий Государственной </w:t>
      </w:r>
      <w:r>
        <w:rPr>
          <w:rFonts w:ascii="Times New Roman" w:hAnsi="Times New Roman"/>
          <w:sz w:val="28"/>
        </w:rPr>
        <w:t>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 717 «О Государственной программе развития сельского хозяйст</w:t>
      </w:r>
      <w:r>
        <w:rPr>
          <w:rFonts w:ascii="Times New Roman" w:hAnsi="Times New Roman"/>
          <w:sz w:val="28"/>
        </w:rPr>
        <w:t>ва и регулирования рынков сельскохозяйственной продукции, сырья и продовольствия», и мероприятий государственной программы Тверской области «Сельское хозяйство Тверской области» на 2021 – 2026 годы, утвержденной постановлением Правительства Тверской област</w:t>
      </w:r>
      <w:r>
        <w:rPr>
          <w:rFonts w:ascii="Times New Roman" w:hAnsi="Times New Roman"/>
          <w:sz w:val="28"/>
        </w:rPr>
        <w:t>и от 21.02.2024 № 63-пп «О государственной программе Твер</w:t>
      </w:r>
      <w:r>
        <w:rPr>
          <w:rStyle w:val="Style_2_ch"/>
          <w:rFonts w:ascii="Times New Roman" w:hAnsi="Times New Roman"/>
          <w:sz w:val="28"/>
        </w:rPr>
        <w:t>ской области «Сельское хозяйство Тверской области»,</w:t>
      </w:r>
      <w:r>
        <w:rPr>
          <w:rFonts w:ascii="Times New Roman" w:hAnsi="Times New Roman"/>
          <w:color w:val="000000"/>
          <w:sz w:val="28"/>
        </w:rPr>
        <w:t xml:space="preserve"> сельскохозяйственным товаропроизводителям (за исключением граждан, ведущих личное подсобное хозяйство, и сельскохозяйственных кредитных потребительских кооперативов) на финансовое обеспечение части затрат на поддержку производства и реализации картофеля – по ставке на </w:t>
      </w:r>
      <w:r>
        <w:rPr>
          <w:rFonts w:ascii="Times New Roman" w:hAnsi="Times New Roman"/>
          <w:color w:val="000000"/>
          <w:sz w:val="28"/>
        </w:rPr>
        <w:t xml:space="preserve">1 тонну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роизведенно</w:t>
      </w:r>
      <w:r>
        <w:rPr>
          <w:rFonts w:ascii="Times New Roman" w:hAnsi="Times New Roman"/>
          <w:color w:val="000000"/>
          <w:sz w:val="28"/>
        </w:rPr>
        <w:t>го</w:t>
      </w:r>
      <w:r>
        <w:rPr>
          <w:rFonts w:ascii="Times New Roman" w:hAnsi="Times New Roman"/>
          <w:color w:val="000000"/>
          <w:sz w:val="28"/>
        </w:rPr>
        <w:t xml:space="preserve"> картофеля в сельскохозяйственных организациях, крестьянских (фермерских) хозяйствах и у индивидуальных предпринимателей за счет средств областного бюджета Тверской области.</w:t>
      </w:r>
    </w:p>
    <w:p w14:paraId="1F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</w:p>
    <w:p w14:paraId="20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Общий объем распределяемой субсидии составляет 11 719,5 тыс. рублей в соотве</w:t>
      </w:r>
      <w:r>
        <w:rPr>
          <w:rFonts w:ascii="Times New Roman" w:hAnsi="Times New Roman"/>
          <w:sz w:val="28"/>
        </w:rPr>
        <w:t>тствии с государственной программой Тверской области «Сельское хозяйство Тверской области», утвержденной постановлением Правительства Тверской области от 21.02.2024 № 63-пп «О государственной программе Тверской области «Сельское хозяйство Тверской области»</w:t>
      </w:r>
      <w:r>
        <w:rPr>
          <w:rFonts w:ascii="Times New Roman" w:hAnsi="Times New Roman"/>
          <w:sz w:val="28"/>
        </w:rPr>
        <w:t>.</w:t>
      </w: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Результат предоставления субсидий</w:t>
      </w:r>
    </w:p>
    <w:p w14:paraId="23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Результатом предоставления Субсидии является «Произведено картофеля в сельскохозяйственных организациях, крестьянских (фермерских) хозяйствах и у индивидуальных предпринимателей, тыс. тонн» и подлежит включению в Согла</w:t>
      </w:r>
      <w:r>
        <w:rPr>
          <w:rStyle w:val="Style_2_ch"/>
          <w:rFonts w:ascii="Times New Roman" w:hAnsi="Times New Roman"/>
          <w:sz w:val="28"/>
        </w:rPr>
        <w:t>шение.</w:t>
      </w:r>
    </w:p>
    <w:p w14:paraId="2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Доменное имя, и (или) сетевой адрес, и (или) указатель страницы сайта в информационно-телекоммуникационной сети Интернет, на котором обеспечивается проведение отбора </w:t>
      </w: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http:// </w:t>
      </w:r>
      <w:r>
        <w:rPr>
          <w:rFonts w:ascii="Times New Roman" w:hAnsi="Times New Roman"/>
          <w:sz w:val="28"/>
        </w:rPr>
        <w:t>минсельхоз.тверскаяобласть</w:t>
      </w:r>
      <w:r>
        <w:rPr>
          <w:rFonts w:ascii="Times New Roman" w:hAnsi="Times New Roman"/>
          <w:sz w:val="28"/>
        </w:rPr>
        <w:t>.рф</w:t>
      </w:r>
      <w:r>
        <w:rPr>
          <w:rFonts w:ascii="Times New Roman" w:hAnsi="Times New Roman"/>
          <w:sz w:val="28"/>
        </w:rPr>
        <w:t xml:space="preserve">/ </w:t>
      </w:r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Требования к участникам отбора и перече</w:t>
      </w:r>
      <w:r>
        <w:rPr>
          <w:rFonts w:ascii="Times New Roman" w:hAnsi="Times New Roman"/>
          <w:b w:val="1"/>
          <w:sz w:val="28"/>
        </w:rPr>
        <w:t xml:space="preserve">нь документов, представляемых участниками отбора для подтверждения их соответствия указанным требованиям </w:t>
      </w:r>
    </w:p>
    <w:p w14:paraId="2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Требования, которым должны соответствовать участники отбора на </w:t>
      </w:r>
      <w:bookmarkStart w:id="3" w:name="_Hlk128410447"/>
      <w:r>
        <w:rPr>
          <w:rFonts w:ascii="Times New Roman" w:hAnsi="Times New Roman"/>
          <w:sz w:val="28"/>
        </w:rPr>
        <w:t>дату подачи документов в государственное казенное учреждение Тверской области «Центр р</w:t>
      </w:r>
      <w:r>
        <w:rPr>
          <w:rFonts w:ascii="Times New Roman" w:hAnsi="Times New Roman"/>
          <w:sz w:val="28"/>
        </w:rPr>
        <w:t xml:space="preserve">азвития агропромышленного комплекса Тверской </w:t>
      </w:r>
      <w:r>
        <w:rPr>
          <w:rFonts w:ascii="Times New Roman" w:hAnsi="Times New Roman"/>
          <w:sz w:val="28"/>
        </w:rPr>
        <w:t xml:space="preserve">области»   </w:t>
      </w:r>
      <w:r>
        <w:rPr>
          <w:rFonts w:ascii="Times New Roman" w:hAnsi="Times New Roman"/>
          <w:sz w:val="28"/>
        </w:rPr>
        <w:t xml:space="preserve">         (далее – ГКУ) или филиалы государственного автономного учреждения Тверской области «Многофункциональный центр предоставления государственных и муниципальных услуг» (далее – филиалы ГАУ «МФЦ»)</w:t>
      </w:r>
      <w:r>
        <w:rPr>
          <w:rFonts w:ascii="Times New Roman" w:hAnsi="Times New Roman"/>
          <w:sz w:val="28"/>
        </w:rPr>
        <w:t>:</w:t>
      </w:r>
      <w:bookmarkEnd w:id="3"/>
    </w:p>
    <w:p w14:paraId="2D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Получатель Субсидии должен соответствовать следующим требованиям по состоянию на дату рассмотрения заявки на участие в Отборе (далее также – заявка) и на дату заключения соглашения о предоставлении Субсидии, предусмотренного пунктом 38 настоящего Порядка</w:t>
      </w:r>
      <w:r>
        <w:rPr>
          <w:rFonts w:ascii="Times New Roman" w:hAnsi="Times New Roman"/>
          <w:sz w:val="28"/>
        </w:rPr>
        <w:t>:</w:t>
      </w:r>
    </w:p>
    <w:p w14:paraId="2E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bookmarkStart w:id="4" w:name="sub_1011"/>
      <w:bookmarkEnd w:id="4"/>
      <w:r>
        <w:rPr>
          <w:rFonts w:ascii="Times New Roman" w:hAnsi="Times New Roman"/>
          <w:sz w:val="28"/>
        </w:rPr>
        <w:t>1) постановка на учет в налоговых органах на территории Тверской области (в том числе по месту нахождения обособленных подразделений);</w:t>
      </w:r>
    </w:p>
    <w:p w14:paraId="2F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bookmarkStart w:id="5" w:name="sub_10036"/>
      <w:bookmarkEnd w:id="5"/>
      <w:r>
        <w:rPr>
          <w:rFonts w:ascii="Times New Roman" w:hAnsi="Times New Roman"/>
          <w:sz w:val="28"/>
        </w:rPr>
        <w:t>2) отсутствие вступившего в законную силу решения суда (постановления уполномоченного органа или должностного лица) о привлечении к административной ответственности за незаконное привлечение к трудовой деятельности в Российской Федерации иностранного гражд</w:t>
      </w:r>
      <w:r>
        <w:rPr>
          <w:rFonts w:ascii="Times New Roman" w:hAnsi="Times New Roman"/>
          <w:sz w:val="28"/>
        </w:rPr>
        <w:t xml:space="preserve">анина или лица без гражданства (с учетом положения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"https://internet.garant.ru/document/redirect/12125267/46"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статьи 4.6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Кодекса Российской Федерации об административных правонарушениях);</w:t>
      </w:r>
    </w:p>
    <w:p w14:paraId="30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bookmarkStart w:id="6" w:name="sub_10037"/>
      <w:bookmarkEnd w:id="6"/>
      <w:bookmarkStart w:id="7" w:name="sub_10038"/>
      <w:r>
        <w:rPr>
          <w:rFonts w:ascii="Times New Roman" w:hAnsi="Times New Roman"/>
          <w:sz w:val="28"/>
        </w:rPr>
        <w:t>3) отсутствие в отчетном финансовом году случаев привлеч</w:t>
      </w:r>
      <w:r>
        <w:rPr>
          <w:rFonts w:ascii="Times New Roman" w:hAnsi="Times New Roman"/>
          <w:sz w:val="28"/>
        </w:rPr>
        <w:t>ения к ответственности получателя Субсидии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</w:t>
      </w:r>
      <w:bookmarkEnd w:id="7"/>
      <w:r>
        <w:rPr>
          <w:rFonts w:ascii="Times New Roman" w:hAnsi="Times New Roman"/>
          <w:sz w:val="28"/>
        </w:rPr>
        <w:t xml:space="preserve"> установленного Правилами противопожарно</w:t>
      </w:r>
      <w:r>
        <w:rPr>
          <w:rFonts w:ascii="Times New Roman" w:hAnsi="Times New Roman"/>
          <w:sz w:val="28"/>
        </w:rPr>
        <w:t>го режима в Российской Федерации, утвержденными постановлением Правительства Российской Федерации от 16.09.2020 № 1479 «Об утверждении Правил противопожарного режима в Российской Федерации»;</w:t>
      </w:r>
    </w:p>
    <w:p w14:paraId="31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получатель Субсидии не должен:</w:t>
      </w:r>
    </w:p>
    <w:p w14:paraId="32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являться иностранным юридически</w:t>
      </w:r>
      <w:r>
        <w:rPr>
          <w:rFonts w:ascii="Times New Roman" w:hAnsi="Times New Roman"/>
          <w:sz w:val="28"/>
        </w:rPr>
        <w:t>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</w:t>
      </w:r>
      <w:r>
        <w:rPr>
          <w:rFonts w:ascii="Times New Roman" w:hAnsi="Times New Roman"/>
          <w:sz w:val="28"/>
        </w:rPr>
        <w:t>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14:paraId="33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получать средс</w:t>
      </w:r>
      <w:r>
        <w:rPr>
          <w:rFonts w:ascii="Times New Roman" w:hAnsi="Times New Roman"/>
          <w:sz w:val="28"/>
        </w:rPr>
        <w:t>тва из областного бюджета Тверской области на основании иных нормативных правовых актов Тверской области на цели, указанные в пункте 1 настоящего Порядка;</w:t>
      </w:r>
    </w:p>
    <w:p w14:paraId="34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находиться в перечне организаций и физических лиц, в отношении которых имеются сведения об их причас</w:t>
      </w:r>
      <w:r>
        <w:rPr>
          <w:rFonts w:ascii="Times New Roman" w:hAnsi="Times New Roman"/>
          <w:sz w:val="28"/>
        </w:rPr>
        <w:t>тности к экстремистской деятельности или терроризму;</w:t>
      </w:r>
    </w:p>
    <w:p w14:paraId="35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находиться в составляемых в рамках реализации полномочий, предусмотренных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"https://internet.garant.ru/document/redirect/2540400/7000"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главой VII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Устава Организации Объединенных Наций (далее –</w:t>
      </w:r>
      <w:r>
        <w:rPr>
          <w:rFonts w:ascii="Times New Roman" w:hAnsi="Times New Roman"/>
          <w:sz w:val="28"/>
        </w:rPr>
        <w:t xml:space="preserve"> ООН),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6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я</w:t>
      </w:r>
      <w:r>
        <w:rPr>
          <w:rFonts w:ascii="Times New Roman" w:hAnsi="Times New Roman"/>
          <w:sz w:val="28"/>
        </w:rPr>
        <w:t xml:space="preserve">вляться иностранным агентом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"https://internet.garant.ru/document/redirect/404991865/0"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Федеральным 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№ 255-ФЗ от 14.07.2022 «О контроле за деятельностью лиц, находящихся под иностранным влиянием»;</w:t>
      </w:r>
    </w:p>
    <w:p w14:paraId="37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отсутствие просроченн</w:t>
      </w:r>
      <w:r>
        <w:rPr>
          <w:rFonts w:ascii="Times New Roman" w:hAnsi="Times New Roman"/>
          <w:sz w:val="28"/>
        </w:rPr>
        <w:t xml:space="preserve">ой задолженности по возврату в областной </w:t>
      </w:r>
      <w:r>
        <w:rPr>
          <w:rFonts w:ascii="Times New Roman" w:hAnsi="Times New Roman"/>
          <w:sz w:val="28"/>
        </w:rPr>
        <w:t>бюджет Тверской области субсидий, бюджетных инвестиций, предоставленных в том числе в соответствии с иными правовыми актами Тверской области, а также иной просроченной (неурегулированной) задолженности по денежным о</w:t>
      </w:r>
      <w:r>
        <w:rPr>
          <w:rFonts w:ascii="Times New Roman" w:hAnsi="Times New Roman"/>
          <w:sz w:val="28"/>
        </w:rPr>
        <w:t>бязательствам перед Тверской областью;</w:t>
      </w:r>
    </w:p>
    <w:p w14:paraId="38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другого юридическог</w:t>
      </w:r>
      <w:r>
        <w:rPr>
          <w:rFonts w:ascii="Times New Roman" w:hAnsi="Times New Roman"/>
          <w:sz w:val="28"/>
        </w:rPr>
        <w:t xml:space="preserve">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Субсидии, являющийся индивидуальным предпринимателем, </w:t>
      </w:r>
      <w:r>
        <w:rPr>
          <w:rFonts w:ascii="Times New Roman" w:hAnsi="Times New Roman"/>
          <w:sz w:val="28"/>
        </w:rPr>
        <w:t>не прекратил деятельность в качестве индивидуального предпринимателя;</w:t>
      </w:r>
    </w:p>
    <w:p w14:paraId="39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выполнение условий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</w:t>
      </w:r>
      <w:r>
        <w:rPr>
          <w:rFonts w:ascii="Times New Roman" w:hAnsi="Times New Roman"/>
          <w:sz w:val="28"/>
        </w:rPr>
        <w:t>ду Субсидии в сроки, определенные пунктом 61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 Порядка, в случае принятия Министерством решения о возврате полученной Субсидии в соответствии с пунктами 59, 60 настоящего Порядка;</w:t>
      </w:r>
    </w:p>
    <w:p w14:paraId="3A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bookmarkStart w:id="8" w:name="sub_807"/>
      <w:r>
        <w:rPr>
          <w:rFonts w:ascii="Times New Roman" w:hAnsi="Times New Roman"/>
          <w:sz w:val="28"/>
        </w:rPr>
        <w:t>) по направлению, указанному в подпункте 1 пункта 5 настоящего Пор</w:t>
      </w:r>
      <w:r>
        <w:rPr>
          <w:rFonts w:ascii="Times New Roman" w:hAnsi="Times New Roman"/>
          <w:sz w:val="28"/>
        </w:rPr>
        <w:t>ядка, – использование на посев получателем Субсидии при проведении агротехнологических работ семян сельскохозяйственных культур, сорта или гибриды которых включены в Государственный реестр селекционных достижений, допущенных к использованию, а также при ус</w:t>
      </w:r>
      <w:r>
        <w:rPr>
          <w:rFonts w:ascii="Times New Roman" w:hAnsi="Times New Roman"/>
          <w:sz w:val="28"/>
        </w:rPr>
        <w:t xml:space="preserve">ловии, что сортовые и посевные качества таких семян соответствуют для овощных культур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"https://internet.garant.ru/document/redirect/70826548/0"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32592-2013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"https://internet.garant.ru/document/redirect/5920761/0"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Р 30106-94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"https://internet.garant.ru/document/redirect/71190808/0"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32917-2014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для картофеля –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"https://internet.garant.ru/document/redirect/71800690/0"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33996-2016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;</w:t>
      </w:r>
      <w:bookmarkEnd w:id="8"/>
    </w:p>
    <w:p w14:paraId="3B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bookmarkStart w:id="9" w:name="sub_808"/>
      <w:r>
        <w:rPr>
          <w:rFonts w:ascii="Times New Roman" w:hAnsi="Times New Roman"/>
          <w:sz w:val="28"/>
        </w:rPr>
        <w:t>) по направлению, указанному в подпункте 3 пункта 5 настоящего</w:t>
      </w:r>
      <w:r>
        <w:rPr>
          <w:rFonts w:ascii="Times New Roman" w:hAnsi="Times New Roman"/>
          <w:sz w:val="28"/>
        </w:rPr>
        <w:t xml:space="preserve"> Порядка:</w:t>
      </w:r>
    </w:p>
    <w:p w14:paraId="3C000000">
      <w:pPr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использование семян и посадочного материала сельскохозяйственных культур, сорта или гибриды которых внесены в Государственный реестр селекционных достижений, допущенных к использованию, при условии, что сортовые и посевные качества таких семян и </w:t>
      </w:r>
      <w:r>
        <w:rPr>
          <w:rFonts w:ascii="Times New Roman" w:hAnsi="Times New Roman"/>
          <w:sz w:val="28"/>
        </w:rPr>
        <w:t xml:space="preserve">посадочного материала соответствуют для овощных культур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"https://internet.garant.ru/document/redirect/70826548/0"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32592-2013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"https://internet.garant.ru/document/redirect/5920761/0"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Р 30106-94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"https://internet.garant.ru/document/redirect/71190808/0"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32917-2014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для картофеля –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"https://internet.garant.ru/document/redirect/71800690/0"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33996-2016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;</w:t>
      </w:r>
    </w:p>
    <w:p w14:paraId="3D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внесение удобрений, используемых при производстве картофеля и овощей открытого грунта;</w:t>
      </w:r>
      <w:bookmarkEnd w:id="9"/>
    </w:p>
    <w:p w14:paraId="3E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bookmarkStart w:id="10" w:name="sub_809"/>
      <w:r>
        <w:rPr>
          <w:rFonts w:ascii="Times New Roman" w:hAnsi="Times New Roman"/>
          <w:sz w:val="28"/>
        </w:rPr>
        <w:t>) по</w:t>
      </w:r>
      <w:r>
        <w:rPr>
          <w:rFonts w:ascii="Times New Roman" w:hAnsi="Times New Roman"/>
          <w:sz w:val="28"/>
        </w:rPr>
        <w:t xml:space="preserve"> направлению, указанному в подпункте 4 пункта 5 настоящего Порядка:</w:t>
      </w:r>
    </w:p>
    <w:p w14:paraId="3F000000">
      <w:pPr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постановка на учет физического лица в качестве плательщика налога на профессиональный доход;</w:t>
      </w:r>
    </w:p>
    <w:p w14:paraId="40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ведение производственной деятельности не менее чем в течение 12 месяцев, предшествующих году пр</w:t>
      </w:r>
      <w:r>
        <w:rPr>
          <w:rFonts w:ascii="Times New Roman" w:hAnsi="Times New Roman"/>
          <w:sz w:val="28"/>
        </w:rPr>
        <w:t>едоставления Субсидии;</w:t>
      </w:r>
      <w:bookmarkEnd w:id="10"/>
    </w:p>
    <w:p w14:paraId="41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11) соответствие объема фактически высеянных семян нормам высева семян картофеля и овощей открытого грунта согласно приложению 2 к </w:t>
      </w:r>
      <w:r>
        <w:rPr>
          <w:rFonts w:ascii="Times New Roman" w:hAnsi="Times New Roman"/>
          <w:sz w:val="28"/>
        </w:rPr>
        <w:t>настоящему Порядку;</w:t>
      </w:r>
    </w:p>
    <w:p w14:paraId="42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 наличие материально-технической базы, под которой понимается машиностроительна</w:t>
      </w:r>
      <w:r>
        <w:rPr>
          <w:rFonts w:ascii="Times New Roman" w:hAnsi="Times New Roman"/>
          <w:sz w:val="28"/>
        </w:rPr>
        <w:t>я продукция, необходимая для производства картофеля и овощей открытого грунта, находящаяся в собственности или аренде заявителя.</w:t>
      </w:r>
    </w:p>
    <w:p w14:paraId="43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 получателя Субсидии на дату формирования налоговым органом ответа на запрос Министерства, направленный после получения заявк</w:t>
      </w:r>
      <w:r>
        <w:rPr>
          <w:rFonts w:ascii="Times New Roman" w:hAnsi="Times New Roman"/>
          <w:sz w:val="28"/>
        </w:rPr>
        <w:t>и на участие в Отборе в рамках межведомственного информационного взаимодействия в порядке, установленном Федеральным законом                               от 27.07.2010 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</w:rPr>
        <w:t xml:space="preserve"> межведомственное информационное взаимодействие), должна  на едином налоговом счете отсутствовать или не превышать размера, определенного пунктом 3 статьи 47 Налогового кодекса Российской Федерации, задолженность по уплате налогов, сборов и страховых взнос</w:t>
      </w:r>
      <w:r>
        <w:rPr>
          <w:rFonts w:ascii="Times New Roman" w:hAnsi="Times New Roman"/>
          <w:sz w:val="28"/>
        </w:rPr>
        <w:t xml:space="preserve">ов в бюджеты бюджетной системы Российской Федерации. </w:t>
      </w:r>
    </w:p>
    <w:p w14:paraId="44000000">
      <w:pPr>
        <w:spacing w:after="376" w:before="376"/>
        <w:ind/>
        <w:jc w:val="center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Перечень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документов, необходимых для предоставления из областного бюджета Тверской области субсидий на стимулирование увеличения производства картофеля и овощей</w:t>
      </w:r>
    </w:p>
    <w:p w14:paraId="45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Справка-расчет на предоставление из областного бюджета Тверской области субсидий сельскохозяйственным товаропроизводителям на стимулирование увеличения производства картофеля и овощей по формам </w:t>
      </w:r>
      <w:r>
        <w:rPr>
          <w:rFonts w:ascii="Times New Roman" w:hAnsi="Times New Roman"/>
          <w:sz w:val="28"/>
        </w:rPr>
        <w:t>согласно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"https://internet.garant.ru/#/document/408687171/entry/11000"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к настоящему Перечню.</w:t>
      </w:r>
    </w:p>
    <w:p w14:paraId="46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Выписка из Единого государственного реестра юридических лиц или из Единого государственного реестра индивидуальных предпринимателей, со</w:t>
      </w:r>
      <w:r>
        <w:rPr>
          <w:rFonts w:ascii="Times New Roman" w:hAnsi="Times New Roman"/>
          <w:sz w:val="28"/>
        </w:rPr>
        <w:t>ставленная на дату подачи заявки на участие в Отборе. Данный документ может быть представлен по инициативе сельскохозяйственного товаропроизводителя либо сформирован Министерством сельского хозяйства, пищевой и перерабатывающей промышленности Тверской обла</w:t>
      </w:r>
      <w:r>
        <w:rPr>
          <w:rFonts w:ascii="Times New Roman" w:hAnsi="Times New Roman"/>
          <w:sz w:val="28"/>
        </w:rPr>
        <w:t>сти (далее - Министерство) на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"https://www.nalog.ru/"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официальном сайте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Федеральной налоговой службы в информационно-телекоммуникационной сети Интернет (за исключением получателей Субсидии по направлению, указанному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"https://internet.garant.ru/#/document/408687171/entry/504"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4 пункта 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Порядка предоставления из областного бюджета Тверской области субсидий на стимулирование увеличения производства картофеля и овощей, утвержденного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Правительства Тверской области (далее - Порядок).</w:t>
      </w:r>
    </w:p>
    <w:p w14:paraId="47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Документы, подтверждающие статус сельскохозяйственного товаропроизводителя (заверенные сельскохозяйственным товаропроизводителем копии отчета о </w:t>
      </w:r>
      <w:r>
        <w:rPr>
          <w:rFonts w:ascii="Times New Roman" w:hAnsi="Times New Roman"/>
          <w:sz w:val="28"/>
        </w:rPr>
        <w:t>финансовых результатах по форме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"https://internet.garant.ru/#/document/179139/entry/710002"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ОКУД 0710002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, отчета об отраслевых показателях деятельности организаций агропромышленного комплекса по форме N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"https://internet.garant.ru/#/document/73883577/entry/70000"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6-АПК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, или информации о производственной деятельности глав крестьянских (фермерских) хозяйств - индивидуальных предпринимателей по форме N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"https://internet.garant.ru/#/document/73883577/entry/200000"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1-КФХ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 (для </w:t>
      </w:r>
      <w:r>
        <w:rPr>
          <w:rFonts w:ascii="Times New Roman" w:hAnsi="Times New Roman"/>
          <w:sz w:val="28"/>
        </w:rPr>
        <w:t>главы крестьянского (фермерского) хозяйства - индивидуального предпринимателя), или информации о производственной деятельности индивидуальных предпринимателей по форме N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"https://internet.garant.ru/#/document/73883577/entry/210000"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1-ИП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(для ин</w:t>
      </w:r>
      <w:r>
        <w:rPr>
          <w:rFonts w:ascii="Times New Roman" w:hAnsi="Times New Roman"/>
          <w:sz w:val="28"/>
        </w:rPr>
        <w:t>дивидуального предпринимателя, занимающегося сельскохозяйственным производством (не являющегося главой крестьянского (фермерского) хозяйства) за финансовый год, предшествующий текущему финансовому году, утвержденным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"https://internet.garant.ru/#/document/73883577/entry/0"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приказом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Министерства сельского хозяйства Российской Федерации). Отчетность представляется один раз в текущем финансовом году при подаче заявки на участие в Отборе (за исключением получателей Субсидии по направлению, указанному</w:t>
      </w:r>
      <w:r>
        <w:rPr>
          <w:rFonts w:ascii="Times New Roman" w:hAnsi="Times New Roman"/>
          <w:sz w:val="28"/>
        </w:rPr>
        <w:t xml:space="preserve">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"https://internet.garant.ru/#/document/408687171/entry/504"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4 пункта 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Порядка).</w:t>
      </w:r>
    </w:p>
    <w:p w14:paraId="48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Сведения о машиностроительной продукции для производства картофеля и овощей открытого грунта, находящейся в собственности или аренде заявителя, по </w:t>
      </w:r>
      <w:r>
        <w:rPr>
          <w:rFonts w:ascii="Times New Roman" w:hAnsi="Times New Roman"/>
          <w:sz w:val="28"/>
        </w:rPr>
        <w:t>форме согласно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"https://internet.garant.ru/#/document/408687171/entry/12000"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к  Перечню.</w:t>
      </w:r>
    </w:p>
    <w:p w14:paraId="49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Копии документов, подтверждающих сортовые и посевные качества семян сельскохозяйственных культур (сертификат соответствия или про</w:t>
      </w:r>
      <w:r>
        <w:rPr>
          <w:rFonts w:ascii="Times New Roman" w:hAnsi="Times New Roman"/>
          <w:sz w:val="28"/>
        </w:rPr>
        <w:t>токол испытаний, акт апробации сортовых посевов или акт регистрации сортовых посевов для семян собственного производства), выданных уполномоченным органом в области семенного контроля и действующих в текущем году, копии товарных накладных либо универсальны</w:t>
      </w:r>
      <w:r>
        <w:rPr>
          <w:rFonts w:ascii="Times New Roman" w:hAnsi="Times New Roman"/>
          <w:sz w:val="28"/>
        </w:rPr>
        <w:t>х передаточных документов в случае приобретения семян (за исключением получателей Субсидии по направлению, указанному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"https://internet.garant.ru/#/document/408687171/entry/504"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4 пункта 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Порядка).</w:t>
      </w:r>
    </w:p>
    <w:p w14:paraId="4A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Сведения о посеве или (планиру</w:t>
      </w:r>
      <w:r>
        <w:rPr>
          <w:rFonts w:ascii="Times New Roman" w:hAnsi="Times New Roman"/>
          <w:sz w:val="28"/>
        </w:rPr>
        <w:t>емом посеве) (посадке) овощных культур открытого грунта рассадным способом по форме согласно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"https://internet.garant.ru/#/document/408687171/entry/13000"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к  Перечню. Данный документ представляется сельскохозяйственным то</w:t>
      </w:r>
      <w:r>
        <w:rPr>
          <w:rFonts w:ascii="Times New Roman" w:hAnsi="Times New Roman"/>
          <w:sz w:val="28"/>
        </w:rPr>
        <w:t>варопроизводителем, осуществляющим посев овощных культур через рассаду.</w:t>
      </w:r>
    </w:p>
    <w:p w14:paraId="4B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случае предоставления субсидий сельскохозяйственным товаропроизводителям на финансовое обеспечение части затрат на проведение агротехнологических работ, повышение уровня экологиче</w:t>
      </w:r>
      <w:r>
        <w:rPr>
          <w:rFonts w:ascii="Times New Roman" w:hAnsi="Times New Roman"/>
          <w:sz w:val="28"/>
        </w:rPr>
        <w:t>ской безопасности сельскохозяйственного производства, а также на повышение плодородия и качества почв, сельскохозяйственный товаропроизводитель в дополнение к документам, указанным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"https://internet.garant.ru/#/document/408687171/entry/1301"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</w:t>
      </w:r>
      <w:r>
        <w:rPr>
          <w:rFonts w:ascii="Times New Roman" w:hAnsi="Times New Roman"/>
          <w:sz w:val="28"/>
        </w:rPr>
        <w:t>ктах 1 - 6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 Перечня, представляет документ, подтверждающий статус малого предприятия (сведения из единого реестра субъектов малого и среднего предпринимательства, составленные на дату подачи заявки на участие в Отборе). Данный документ может б</w:t>
      </w:r>
      <w:r>
        <w:rPr>
          <w:rFonts w:ascii="Times New Roman" w:hAnsi="Times New Roman"/>
          <w:sz w:val="28"/>
        </w:rPr>
        <w:t>ыть представлен по инициативе сельскохозяйственного товаропроизводителя либо получен Министерством в рамках межведомственного информационного взаимодействия;</w:t>
      </w:r>
    </w:p>
    <w:p w14:paraId="4C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В случае предоставления субсидий сельскохозяйственным товаропроизводителям на возмещение части </w:t>
      </w:r>
      <w:r>
        <w:rPr>
          <w:rFonts w:ascii="Times New Roman" w:hAnsi="Times New Roman"/>
          <w:sz w:val="28"/>
        </w:rPr>
        <w:t>затрат на поддержку элитного семеноводства сельскохозяйственный товаропроизводитель в дополнение к документам, указанным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"https://internet.garant.ru/#/document/408687171/entry/1301"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пунктах 1 - 6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Перечня, представляет:</w:t>
      </w:r>
    </w:p>
    <w:p w14:paraId="4D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копии пла</w:t>
      </w:r>
      <w:r>
        <w:rPr>
          <w:rFonts w:ascii="Times New Roman" w:hAnsi="Times New Roman"/>
          <w:sz w:val="28"/>
        </w:rPr>
        <w:t>тежных поручений на приобретение элитных и (или) оригинальных семян картофеля и (или) овощных культур, включая гибриды овощных культур;</w:t>
      </w:r>
    </w:p>
    <w:p w14:paraId="4E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сведения о фактически понесенных затратах на стимулирование увеличения производства картофеля и овощей по форме согла</w:t>
      </w:r>
      <w:r>
        <w:rPr>
          <w:rFonts w:ascii="Times New Roman" w:hAnsi="Times New Roman"/>
          <w:sz w:val="28"/>
        </w:rPr>
        <w:t>сно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"https://internet.garant.ru/#/document/408687171/entry/14000"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к Перечню;</w:t>
      </w:r>
    </w:p>
    <w:p w14:paraId="4F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сведения о размере посевных площадей, занятых сельскохозяйственными культурами, по форме согласно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"https://internet.garant.ru/#/document/408687171/entry/15000"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5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к  Перечню.</w:t>
      </w:r>
    </w:p>
    <w:p w14:paraId="50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В случае предоставления субсидий сельскохозяйственным товаропроизводителям на финансовое обеспечение части затрат на поддержку производства картофеля и овощей открытого грунта сельскохо</w:t>
      </w:r>
      <w:r>
        <w:rPr>
          <w:rFonts w:ascii="Times New Roman" w:hAnsi="Times New Roman"/>
          <w:sz w:val="28"/>
        </w:rPr>
        <w:t>зяйственный товаропроизводитель в дополнение к документам, указанным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"https://internet.garant.ru/#/document/408687171/entry/1301"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пунктах 1 - 6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Перечня, представляет документ о планируемом внесение удобрений на посевную площадь, за</w:t>
      </w:r>
      <w:r>
        <w:rPr>
          <w:rFonts w:ascii="Times New Roman" w:hAnsi="Times New Roman"/>
          <w:sz w:val="28"/>
        </w:rPr>
        <w:t>нятую картофелем и (или) овощами открытого грунта, в текущем финансовом году;</w:t>
      </w:r>
    </w:p>
    <w:p w14:paraId="51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В случае предоставления субсидий гражданам, ведущим личное подсобное хозяйство и применяющим специальный налоговый режим "Налог на профессиональный доход" на возмещение части</w:t>
      </w:r>
      <w:r>
        <w:rPr>
          <w:rFonts w:ascii="Times New Roman" w:hAnsi="Times New Roman"/>
          <w:sz w:val="28"/>
        </w:rPr>
        <w:t xml:space="preserve"> затрат на поддержку производства картофеля и овощей открытого грунта в дополнение к документам, указанным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"https://internet.garant.ru/#/document/408687171/entry/1301"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пунктах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 4, 6 </w:t>
      </w:r>
      <w:r>
        <w:rPr>
          <w:rFonts w:ascii="Times New Roman" w:hAnsi="Times New Roman"/>
          <w:sz w:val="28"/>
        </w:rPr>
        <w:t> настоящего Перечня, заявитель представляет:</w:t>
      </w:r>
    </w:p>
    <w:p w14:paraId="52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справку о постановке на учет (снятии с учета)</w:t>
      </w:r>
      <w:r>
        <w:rPr>
          <w:rFonts w:ascii="Times New Roman" w:hAnsi="Times New Roman"/>
          <w:sz w:val="28"/>
        </w:rPr>
        <w:t xml:space="preserve"> физического лица в качестве плательщика налога на профессиональный доход. Данный документ </w:t>
      </w:r>
      <w:r>
        <w:rPr>
          <w:rFonts w:ascii="Times New Roman" w:hAnsi="Times New Roman"/>
          <w:sz w:val="28"/>
        </w:rPr>
        <w:t>может быть представлен по инициативе сельскохозяйственного товаропроизводителя либо получен Министерством в рамках межведомственного информационного взаимодействия;</w:t>
      </w:r>
    </w:p>
    <w:p w14:paraId="53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выписку из </w:t>
      </w:r>
      <w:r>
        <w:rPr>
          <w:rFonts w:ascii="Times New Roman" w:hAnsi="Times New Roman"/>
          <w:sz w:val="28"/>
        </w:rPr>
        <w:t>похозяйственной</w:t>
      </w:r>
      <w:r>
        <w:rPr>
          <w:rFonts w:ascii="Times New Roman" w:hAnsi="Times New Roman"/>
          <w:sz w:val="28"/>
        </w:rPr>
        <w:t xml:space="preserve"> книги, подтверждающую ведение производственной деятельности не менее чем в течение 12 месяцев, предшествующих году предоставления субсидий;</w:t>
      </w:r>
    </w:p>
    <w:p w14:paraId="54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сведения о фактически понесенных затратах на стимулирование увеличения производства</w:t>
      </w:r>
      <w:r>
        <w:rPr>
          <w:rFonts w:ascii="Times New Roman" w:hAnsi="Times New Roman"/>
          <w:sz w:val="28"/>
        </w:rPr>
        <w:t xml:space="preserve"> картофеля и овощей по форме согласно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"https://internet.garant.ru/#/document/408687171/entry/16000"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к  Перечню;</w:t>
      </w:r>
    </w:p>
    <w:p w14:paraId="55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копии документов, подтверждающих приобретение (поставку) средств производства, указанных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"https://internet.garant.ru/#/document/408687171/entry/604"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4 пункта 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Порядка, в том числе договоры (контракты) на поставку, товарно-транспортные накладные, акты приема-передачи или универсальные передаточные документы, товарные чеки;</w:t>
      </w:r>
    </w:p>
    <w:p w14:paraId="56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копии доку</w:t>
      </w:r>
      <w:r>
        <w:rPr>
          <w:rFonts w:ascii="Times New Roman" w:hAnsi="Times New Roman"/>
          <w:sz w:val="28"/>
        </w:rPr>
        <w:t>ментов, подтверждающих расходы на приобретение средств производства, указанных в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"https://internet.garant.ru/#/document/408687171/entry/604"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подпункте 4 пункта 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Порядка, в том числе платежные поручения, подтверждающие оплату, включая авансовые</w:t>
      </w:r>
      <w:r>
        <w:rPr>
          <w:rFonts w:ascii="Times New Roman" w:hAnsi="Times New Roman"/>
          <w:sz w:val="28"/>
        </w:rPr>
        <w:t xml:space="preserve"> платежи, документы, сформированные с применением контрольно-кассовой техники (кассовые чеки);</w:t>
      </w:r>
    </w:p>
    <w:p w14:paraId="57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сведения об объемах производства и реализации картофеля и овощей открытого грунта по форме согласно 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"https://internet.garant.ru/#/document/408687171/entry/17000"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приложению 7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 к Перечню;</w:t>
      </w:r>
    </w:p>
    <w:p w14:paraId="58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копии документов, подтверждающих факт реализации произведенной продукции, в том числе чеки, сформированные через мобильное приложение Федеральной налоговой службы "Мой налог" или через сервис Федерально</w:t>
      </w:r>
      <w:r>
        <w:rPr>
          <w:rFonts w:ascii="Times New Roman" w:hAnsi="Times New Roman"/>
          <w:sz w:val="28"/>
        </w:rPr>
        <w:t>й налоговой службы "Мой налог", накладные или акты приема - передачи на реализованную продукцию.</w:t>
      </w:r>
    </w:p>
    <w:p w14:paraId="59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Заявление на у</w:t>
      </w:r>
      <w:r>
        <w:rPr>
          <w:rStyle w:val="Style_3_ch"/>
          <w:rFonts w:ascii="Times New Roman" w:hAnsi="Times New Roman"/>
          <w:sz w:val="28"/>
        </w:rPr>
        <w:t>частие в отборе и на предоставление из областного бюджета Тверской области субсидий сельскохозяйственным товаропроизводителям на стимулировани</w:t>
      </w:r>
      <w:r>
        <w:rPr>
          <w:rStyle w:val="Style_3_ch"/>
          <w:rFonts w:ascii="Times New Roman" w:hAnsi="Times New Roman"/>
          <w:sz w:val="28"/>
        </w:rPr>
        <w:t xml:space="preserve">е увеличения производства картофеля по форме согласно </w:t>
      </w:r>
      <w:r>
        <w:rPr>
          <w:rStyle w:val="Style_3_ch"/>
          <w:rFonts w:ascii="Times New Roman" w:hAnsi="Times New Roman"/>
          <w:sz w:val="28"/>
        </w:rPr>
        <w:t xml:space="preserve">приложению 8 </w:t>
      </w:r>
      <w:r>
        <w:rPr>
          <w:rStyle w:val="Style_3_ch"/>
          <w:rFonts w:ascii="Times New Roman" w:hAnsi="Times New Roman"/>
          <w:sz w:val="28"/>
        </w:rPr>
        <w:t xml:space="preserve">к </w:t>
      </w:r>
      <w:r>
        <w:rPr>
          <w:rStyle w:val="Style_3_ch"/>
          <w:rFonts w:ascii="Times New Roman" w:hAnsi="Times New Roman"/>
          <w:sz w:val="28"/>
        </w:rPr>
        <w:t>Перечню</w:t>
      </w:r>
      <w:r>
        <w:rPr>
          <w:rStyle w:val="Style_3_ch"/>
          <w:rFonts w:ascii="Times New Roman" w:hAnsi="Times New Roman"/>
          <w:sz w:val="28"/>
        </w:rPr>
        <w:t>.</w:t>
      </w:r>
    </w:p>
    <w:p w14:paraId="5A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 Справка налогового органа об исполнении налогоплательщиком (плательщиком сборов, плательщиком страховых взносов, налоговым агентом) обязанности по уплате налогов, сборов, страховых взносов, пеней, штрафов, процентов</w:t>
      </w:r>
      <w:r>
        <w:rPr>
          <w:rFonts w:ascii="Times New Roman" w:hAnsi="Times New Roman"/>
          <w:sz w:val="28"/>
        </w:rPr>
        <w:t>, выданная по состоянию на дату не ранее тридцати рабочих дней до даты подачи заявки на участие в Отборе в Министерство или ее копия, заверенная сельскохозяйственным товаропроизводителем. Данный документ может быть представлен по инициативе сельскохозяйств</w:t>
      </w:r>
      <w:r>
        <w:rPr>
          <w:rFonts w:ascii="Times New Roman" w:hAnsi="Times New Roman"/>
          <w:sz w:val="28"/>
        </w:rPr>
        <w:t>енного товаропроизводителя либо получен Министерством в рамках межведомственного информационного взаимодействия.</w:t>
      </w:r>
    </w:p>
    <w:p w14:paraId="5B000000">
      <w:pPr>
        <w:pStyle w:val="Style_3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 Согласие на обработку персональных данных главы крестьянского (фермерского) хозяйства (индивидуального предпринимателя) по форме согласно </w:t>
      </w:r>
      <w:r>
        <w:rPr>
          <w:rFonts w:ascii="Times New Roman" w:hAnsi="Times New Roman"/>
          <w:sz w:val="28"/>
        </w:rPr>
        <w:t xml:space="preserve">приложению 9 к  Перечню. Данный документ представляется главами крестьянских (фермерских) хозяйств, не являющимися юридическими лицами, индивидуальными </w:t>
      </w:r>
      <w:r>
        <w:rPr>
          <w:rFonts w:ascii="Times New Roman" w:hAnsi="Times New Roman"/>
          <w:sz w:val="28"/>
        </w:rPr>
        <w:t>предпринимателями, по направлению, указанному в подпункте 5 пункта 5 Порядка.</w:t>
      </w:r>
    </w:p>
    <w:p w14:paraId="5C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</w:p>
    <w:p w14:paraId="5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Порядок подачи заявок участниками отбора и требования, предъявляемые к форме и содержанию заявок, подаваемых участниками отбора </w:t>
      </w:r>
    </w:p>
    <w:p w14:paraId="5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отбора лично представляют (в соответствии с графиком работы учреждений) в ГКУ (по адресу:</w:t>
      </w:r>
      <w:r>
        <w:rPr>
          <w:rFonts w:ascii="Calibri" w:hAnsi="Calibri"/>
        </w:rPr>
        <w:t xml:space="preserve"> </w:t>
      </w:r>
      <w:r>
        <w:rPr>
          <w:rFonts w:ascii="Times New Roman" w:hAnsi="Times New Roman"/>
          <w:sz w:val="28"/>
        </w:rPr>
        <w:t>Тверская область, г. Тверь</w:t>
      </w:r>
      <w:r>
        <w:rPr>
          <w:rFonts w:ascii="Times New Roman" w:hAnsi="Times New Roman"/>
          <w:sz w:val="28"/>
        </w:rPr>
        <w:t>, проспект Победы, д. 14</w:t>
      </w:r>
      <w:r>
        <w:rPr>
          <w:rFonts w:ascii="Calibri" w:hAnsi="Calibri"/>
        </w:rPr>
        <w:t xml:space="preserve">, </w:t>
      </w:r>
      <w:r>
        <w:rPr>
          <w:rFonts w:ascii="Times New Roman" w:hAnsi="Times New Roman"/>
          <w:sz w:val="28"/>
        </w:rPr>
        <w:t>Центр поддержки предпринимательства Тверской области «Мой бизнес»), в том числе при наличии технической возможности                            в электронной форме с использованием федеральной государственной информационной системы</w:t>
      </w:r>
      <w:r>
        <w:rPr>
          <w:rFonts w:ascii="Times New Roman" w:hAnsi="Times New Roman"/>
          <w:sz w:val="28"/>
        </w:rPr>
        <w:t xml:space="preserve"> «Единый портал государственных                                        и муниципальных услуг (функций)», или филиалы ГАУ «МФЦ» заявку                         и документы согласно Перечню.</w:t>
      </w:r>
    </w:p>
    <w:p w14:paraId="6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оформляется в виде заявления по форме согласно приложению 6 к</w:t>
      </w:r>
      <w:r>
        <w:rPr>
          <w:rFonts w:ascii="Times New Roman" w:hAnsi="Times New Roman"/>
          <w:sz w:val="28"/>
        </w:rPr>
        <w:t xml:space="preserve"> Перечню.</w:t>
      </w:r>
    </w:p>
    <w:p w14:paraId="6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отбора несут ответственность за полноту и достоверность сведений, содержащихся в представленной заявке и приложенных к заявке документах, в соответствии с законодательством Российской Федерации.</w:t>
      </w:r>
    </w:p>
    <w:p w14:paraId="6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3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Порядок отзыва заявок участников отбора,</w:t>
      </w:r>
      <w:r>
        <w:rPr>
          <w:rFonts w:ascii="Times New Roman" w:hAnsi="Times New Roman"/>
          <w:b w:val="1"/>
          <w:sz w:val="28"/>
        </w:rPr>
        <w:t xml:space="preserve"> порядок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 </w:t>
      </w:r>
    </w:p>
    <w:p w14:paraId="6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5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Сельскохозяйственный товаропроизводитель вправе внести изменения в заявку, поданн</w:t>
      </w:r>
      <w:r>
        <w:rPr>
          <w:rFonts w:ascii="Times New Roman" w:hAnsi="Times New Roman"/>
          <w:sz w:val="28"/>
        </w:rPr>
        <w:t>ую в ГКУ или филиалы МФЦ, в сроки приема заявок, указанные в объявлении, путем подачи заявления в ГКУ или филиалы МФЦ в свободной форме с приложением документов.</w:t>
      </w:r>
    </w:p>
    <w:p w14:paraId="66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Заявка и документы могут быть отозваны сельскохозяйственным товаропроизводителем до окончания </w:t>
      </w:r>
      <w:r>
        <w:rPr>
          <w:rFonts w:ascii="Times New Roman" w:hAnsi="Times New Roman"/>
          <w:sz w:val="28"/>
        </w:rPr>
        <w:t>отбора путем направления в Министерство заявления об отзыве заявки в свободной форме. В этом случае заявка и документы возвращаются сельскохозяйственному товаропроизводителю.</w:t>
      </w:r>
    </w:p>
    <w:p w14:paraId="67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несоответствия комплектности документов Перечню (за исключением документ</w:t>
      </w:r>
      <w:r>
        <w:rPr>
          <w:rFonts w:ascii="Times New Roman" w:hAnsi="Times New Roman"/>
          <w:sz w:val="28"/>
        </w:rPr>
        <w:t>ов, предусмотренных пунктами 3, 8, подпунктом 1 пункта 11, пунктом 13 Перечня)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</w:t>
      </w:r>
      <w:r>
        <w:rPr>
          <w:rFonts w:ascii="Times New Roman" w:hAnsi="Times New Roman"/>
          <w:sz w:val="28"/>
        </w:rPr>
        <w:t>ледующий день после дня окончания приема заявок и документов.</w:t>
      </w:r>
    </w:p>
    <w:p w14:paraId="68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bookmarkStart w:id="11" w:name="_Hlk126863239"/>
      <w:bookmarkEnd w:id="11"/>
    </w:p>
    <w:p w14:paraId="69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Правила рассмотрения, отклонения и оценка заявок участников отбора </w:t>
      </w:r>
    </w:p>
    <w:p w14:paraId="6A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6B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Филиалы ГАУ «МФЦ» в течение 1 рабочего дня со дня получения от сельскохозяйственного товаропроизводителя заявки и документов</w:t>
      </w:r>
      <w:r>
        <w:rPr>
          <w:rFonts w:ascii="Times New Roman" w:hAnsi="Times New Roman"/>
          <w:sz w:val="28"/>
        </w:rPr>
        <w:t xml:space="preserve"> передают их в ГКУ.</w:t>
      </w:r>
    </w:p>
    <w:p w14:paraId="6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ГКУ осуществляет регистрацию заявки в день ее поступления и проверку комплектности на соответствие Перечню приложенных к заявке документов, поступивших от сельскохозяйственных товаропроизводителей, в том числе через филиалы ГАУ «МФЦ», н</w:t>
      </w:r>
      <w:r>
        <w:rPr>
          <w:rFonts w:ascii="Times New Roman" w:hAnsi="Times New Roman"/>
          <w:sz w:val="28"/>
        </w:rPr>
        <w:t>е позднее дня окончания приема заявок и документов.</w:t>
      </w:r>
    </w:p>
    <w:p w14:paraId="6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о проведении Отбора требованиям. В случае если до</w:t>
      </w:r>
      <w:r>
        <w:rPr>
          <w:rFonts w:ascii="Times New Roman" w:hAnsi="Times New Roman"/>
          <w:sz w:val="28"/>
        </w:rPr>
        <w:t>кументы, предусмотренные пунктами 3, 8, подпунктом 1 пункта 11, пунктом 13 Перечня, не представлены сельскохозяйственным товаропроизводителем по собственной инициативе, содержащиеся в них сведения запрашиваются Министерством в рамках межведомственного инфо</w:t>
      </w:r>
      <w:r>
        <w:rPr>
          <w:rFonts w:ascii="Times New Roman" w:hAnsi="Times New Roman"/>
          <w:sz w:val="28"/>
        </w:rPr>
        <w:t>рмационного взаимодействия.</w:t>
      </w:r>
    </w:p>
    <w:p w14:paraId="6E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отклоняется Комиссией в случае наличия следующих оснований для отклонения заявки:</w:t>
      </w:r>
    </w:p>
    <w:p w14:paraId="6F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несоответствие участника Отбора требованиям, установленным пунктами 4, 10, 11  Порядка;</w:t>
      </w:r>
    </w:p>
    <w:p w14:paraId="70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подача участником Отбора заявки и д</w:t>
      </w:r>
      <w:r>
        <w:rPr>
          <w:rFonts w:ascii="Times New Roman" w:hAnsi="Times New Roman"/>
          <w:sz w:val="28"/>
        </w:rPr>
        <w:t>окументов после даты и (или) времени окончания приема заявок на участие в Отборе, определенных в объявлении;</w:t>
      </w:r>
    </w:p>
    <w:p w14:paraId="71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выявленные до окончания срока приема заявок:</w:t>
      </w:r>
    </w:p>
    <w:p w14:paraId="72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несоответствие представленной сельскохозяйственным товаропроизводителем заявки и (или) документов т</w:t>
      </w:r>
      <w:r>
        <w:rPr>
          <w:rFonts w:ascii="Times New Roman" w:hAnsi="Times New Roman"/>
          <w:sz w:val="28"/>
        </w:rPr>
        <w:t>ребованиям, установленным в объявлении в соответствии с пунктом 49.3  Порядка;</w:t>
      </w:r>
    </w:p>
    <w:p w14:paraId="73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непредставление (представление не в полном объеме) документов, указанных в объявлении;</w:t>
      </w:r>
    </w:p>
    <w:p w14:paraId="74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недостоверность информации (в том числе информации о местонахождении и адресе </w:t>
      </w:r>
      <w:r>
        <w:rPr>
          <w:rFonts w:ascii="Times New Roman" w:hAnsi="Times New Roman"/>
          <w:sz w:val="28"/>
        </w:rPr>
        <w:t>сельскохозяйственного товаропроизводителя), содержащейся в документах, представленных сельскохозяйственным товаропроизводителем в целях подтверждения соответствия требованиям, установленным настоящим Порядком.</w:t>
      </w:r>
    </w:p>
    <w:p w14:paraId="75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Отклонение заявки по основаниям, указанным в п</w:t>
      </w:r>
      <w:r>
        <w:rPr>
          <w:rFonts w:ascii="Times New Roman" w:hAnsi="Times New Roman"/>
          <w:sz w:val="28"/>
        </w:rPr>
        <w:t>одпункте 3 настоящего пункта, не является препятствием для повторного представления заявки сельскохозяйственным товаропроизводителем до даты окончания приема заявок.</w:t>
      </w:r>
    </w:p>
    <w:p w14:paraId="76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Критериями оценки Комиссией заявок являются:</w:t>
      </w:r>
    </w:p>
    <w:p w14:paraId="77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соответствие сельскохозяйственного товароп</w:t>
      </w:r>
      <w:r>
        <w:rPr>
          <w:rFonts w:ascii="Times New Roman" w:hAnsi="Times New Roman"/>
          <w:sz w:val="28"/>
        </w:rPr>
        <w:t>роизводителя требованиям, указанным в объявлении;</w:t>
      </w:r>
    </w:p>
    <w:p w14:paraId="78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соответствие документов, представленных сельскохозяйственным товаропроизводителем, требованиям полноты и достоверности, указанным в объявлении;</w:t>
      </w:r>
    </w:p>
    <w:p w14:paraId="79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достоверность информации, содержащейся в документах, пре</w:t>
      </w:r>
      <w:r>
        <w:rPr>
          <w:rFonts w:ascii="Times New Roman" w:hAnsi="Times New Roman"/>
          <w:sz w:val="28"/>
        </w:rPr>
        <w:t>дставленных сельскохозяйственным товаропроизводителем;</w:t>
      </w:r>
    </w:p>
    <w:p w14:paraId="7A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соответствие срока подачи сельскохозяйственным товаропроизводителем заявки требованиям, указанным в объявлении.</w:t>
      </w:r>
    </w:p>
    <w:p w14:paraId="7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C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Отбор признается несостоявшимся по основаниям, указанным в пункте 49.13 По</w:t>
      </w:r>
      <w:r>
        <w:rPr>
          <w:rFonts w:ascii="Times New Roman" w:hAnsi="Times New Roman"/>
          <w:sz w:val="28"/>
        </w:rPr>
        <w:t>рядка, при этом Субсидия предоставляется сельскохозяйственному товаропроизводителю, подавшему единственную заявку, в том числе в случае признания Отбора несостоявшимся, при условии, что поданная единственная заявка на участие в Отборе признана соответствую</w:t>
      </w:r>
      <w:r>
        <w:rPr>
          <w:rFonts w:ascii="Times New Roman" w:hAnsi="Times New Roman"/>
          <w:sz w:val="28"/>
        </w:rPr>
        <w:t>щей требованиям, установленным в объявлении.</w:t>
      </w:r>
    </w:p>
    <w:p w14:paraId="7D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отсутствии оснований для отклонения заявки и документов для участия в Отборе, указанных в пункте 49.10 Порядка, комиссия формирует Сводный реестр и протокол о результатах Отбора, который размещает</w:t>
      </w:r>
      <w:r>
        <w:rPr>
          <w:rFonts w:ascii="Times New Roman" w:hAnsi="Times New Roman"/>
          <w:sz w:val="28"/>
        </w:rPr>
        <w:t>ся на сайте Министерства и включает следующие сведения:</w:t>
      </w:r>
    </w:p>
    <w:p w14:paraId="7E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дата, время и место рассмотрения заявок на участие в Отборе;</w:t>
      </w:r>
    </w:p>
    <w:p w14:paraId="7F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информация об участниках Отбора, заявки которых были рассмотрены;</w:t>
      </w:r>
    </w:p>
    <w:p w14:paraId="80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информация об участниках Отбора, заявки которых были отклонены с</w:t>
      </w:r>
      <w:r>
        <w:rPr>
          <w:rFonts w:ascii="Times New Roman" w:hAnsi="Times New Roman"/>
          <w:sz w:val="28"/>
        </w:rPr>
        <w:t xml:space="preserve"> указанием причин их отклонения, в том числе положений объявления, которым не соответствуют такие заявки;</w:t>
      </w:r>
    </w:p>
    <w:p w14:paraId="81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наименование получателя (получателей) Субсидии, с которым (которыми) заключается соглашение, и размер предоставляемой Субсидии.</w:t>
      </w:r>
    </w:p>
    <w:p w14:paraId="82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Основаниями для отк</w:t>
      </w:r>
      <w:r>
        <w:rPr>
          <w:rFonts w:ascii="Times New Roman" w:hAnsi="Times New Roman"/>
          <w:sz w:val="28"/>
        </w:rPr>
        <w:t>аза в предоставлении Субсидии являются:</w:t>
      </w:r>
    </w:p>
    <w:p w14:paraId="83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несоответствие представленной участником Отбора заявки и (или) документов требованиям, установленным в объявлении о проведении Отбора в соответствии с пунктом 49.3 Порядка, или непредставление (представ</w:t>
      </w:r>
      <w:r>
        <w:rPr>
          <w:rFonts w:ascii="Times New Roman" w:hAnsi="Times New Roman"/>
          <w:sz w:val="28"/>
        </w:rPr>
        <w:t>ление не в полном объеме) указанных документов;</w:t>
      </w:r>
    </w:p>
    <w:p w14:paraId="84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установление факта недостоверности представленной участником Отбора информации, в том числе информации о местонахождении и адресе участника Отбора;</w:t>
      </w:r>
    </w:p>
    <w:p w14:paraId="85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</w:t>
      </w:r>
      <w:r>
        <w:rPr>
          <w:rFonts w:ascii="Times New Roman" w:hAnsi="Times New Roman"/>
          <w:sz w:val="28"/>
        </w:rPr>
        <w:t>незаключение</w:t>
      </w:r>
      <w:r>
        <w:rPr>
          <w:rFonts w:ascii="Times New Roman" w:hAnsi="Times New Roman"/>
          <w:sz w:val="28"/>
        </w:rPr>
        <w:t xml:space="preserve"> соглашения в случае, указанном в абзаце </w:t>
      </w:r>
      <w:r>
        <w:rPr>
          <w:rFonts w:ascii="Times New Roman" w:hAnsi="Times New Roman"/>
          <w:sz w:val="28"/>
        </w:rPr>
        <w:t>третьем пункта 49.17  Порядка.</w:t>
      </w:r>
    </w:p>
    <w:p w14:paraId="86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основании протокола о результатах Отбора, указанного в пункте 49.15  Порядка, Министерство принимает решение о предоставлении Субсидии или об отказе в предоставлении Субсидии в форме приказа, формирует </w:t>
      </w:r>
      <w:r>
        <w:rPr>
          <w:rFonts w:ascii="Times New Roman" w:hAnsi="Times New Roman"/>
          <w:sz w:val="28"/>
        </w:rPr>
        <w:t>Сводный реестр и заключает с победителем (победителями) Отбора соглашение о предоставлении Субсидии по типовой форме, установленной Министерством финансов Тверской области.</w:t>
      </w:r>
    </w:p>
    <w:p w14:paraId="87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8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Порядок предоставления участникам отбора разъяснений положений объявления о провед</w:t>
      </w:r>
      <w:r>
        <w:rPr>
          <w:rFonts w:ascii="Times New Roman" w:hAnsi="Times New Roman"/>
          <w:b w:val="1"/>
          <w:sz w:val="28"/>
        </w:rPr>
        <w:t>ении отбора, даты начала и окончания срока такого предоставления</w:t>
      </w:r>
    </w:p>
    <w:p w14:paraId="89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8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Разъяснение положений настоящего объявления осуществляется ГКУ по адресу: г. Тверь, пр-т Победы, д. 14, Центр поддержки предпринимательства Тверской области «Мой бизнес» с 18.05.2024 по 27.0</w:t>
      </w:r>
      <w:r>
        <w:rPr>
          <w:rFonts w:ascii="Times New Roman" w:hAnsi="Times New Roman"/>
          <w:sz w:val="28"/>
        </w:rPr>
        <w:t>5.2024 включительно согласно режиму рабочего времени ГКУ.</w:t>
      </w:r>
    </w:p>
    <w:p w14:paraId="8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телефон: 8 (4822) 36-11-69, добавочные номера:</w:t>
      </w:r>
    </w:p>
    <w:p w14:paraId="8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1030 – и. о. начальника Центра компетенции </w:t>
      </w:r>
      <w:r>
        <w:rPr>
          <w:rFonts w:ascii="Times New Roman" w:hAnsi="Times New Roman"/>
          <w:sz w:val="28"/>
        </w:rPr>
        <w:t>Мельхер</w:t>
      </w:r>
      <w:r>
        <w:rPr>
          <w:rFonts w:ascii="Times New Roman" w:hAnsi="Times New Roman"/>
          <w:sz w:val="28"/>
        </w:rPr>
        <w:t xml:space="preserve"> Мария Анатольевна,</w:t>
      </w:r>
    </w:p>
    <w:p w14:paraId="8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1026 - главный специалист Морозова Татьяна Алексеевна, </w:t>
      </w:r>
    </w:p>
    <w:p w14:paraId="8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1027 - главный</w:t>
      </w:r>
      <w:r>
        <w:rPr>
          <w:rFonts w:ascii="Times New Roman" w:hAnsi="Times New Roman"/>
          <w:sz w:val="28"/>
        </w:rPr>
        <w:t xml:space="preserve"> специалист Сергеева Наталья Андреевна.</w:t>
      </w:r>
    </w:p>
    <w:p w14:paraId="8F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9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Срок, в течение которого победитель (победители) отбора должен подписать соглашение о предоставлении субсидий </w:t>
      </w:r>
    </w:p>
    <w:p w14:paraId="9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9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Министерство в течение 3 рабочих дней со дня принятия решения о предоставлении Субсидии информирует </w:t>
      </w:r>
      <w:r>
        <w:rPr>
          <w:rFonts w:ascii="Times New Roman" w:hAnsi="Times New Roman"/>
          <w:sz w:val="28"/>
        </w:rPr>
        <w:t>сельскохозяйственных товаропроизводителей о данном решении и заключает с ними Соглашение 2.</w:t>
      </w:r>
    </w:p>
    <w:p w14:paraId="9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94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Условия признания победителя (победителей) отбора уклонившимся от заключения соглашения </w:t>
      </w:r>
    </w:p>
    <w:p w14:paraId="9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96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В случае если сельскохозяйственным товаропроизводителем не подписано со с</w:t>
      </w:r>
      <w:r>
        <w:rPr>
          <w:rFonts w:ascii="Times New Roman" w:hAnsi="Times New Roman"/>
          <w:sz w:val="28"/>
        </w:rPr>
        <w:t xml:space="preserve">воей стороны Соглашение 2 в течение срока, установленного в абзаце </w:t>
      </w:r>
      <w:r>
        <w:rPr>
          <w:rFonts w:ascii="Times New Roman" w:hAnsi="Times New Roman"/>
          <w:sz w:val="28"/>
        </w:rPr>
        <w:t>втором  пункта</w:t>
      </w:r>
      <w:r>
        <w:rPr>
          <w:rFonts w:ascii="Times New Roman" w:hAnsi="Times New Roman"/>
          <w:sz w:val="28"/>
        </w:rPr>
        <w:t xml:space="preserve"> 47.17, Соглашение 2 считается незаключенным, сельскохозяйственный товаропроизводитель – уклонившимся от заключения Соглашения и ему отказывается в предоставлении Субсидии в ф</w:t>
      </w:r>
      <w:r>
        <w:rPr>
          <w:rFonts w:ascii="Times New Roman" w:hAnsi="Times New Roman"/>
          <w:sz w:val="28"/>
        </w:rPr>
        <w:t>орме письменного уведомления.</w:t>
      </w:r>
    </w:p>
    <w:p w14:paraId="9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98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Сроки размещения протокола подведения итогов отбора на сайте Министерства в информационно-телекоммуникационной сети Интернет </w:t>
      </w:r>
    </w:p>
    <w:p w14:paraId="9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9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размещения протокола подведения итогов отбора на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"https://internet.garant.ru/document/redirect/990941/25728"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Министерства не может быть позднее 3-го рабочего дня, следующего за днем определения победителей отбора.</w:t>
      </w:r>
    </w:p>
    <w:p w14:paraId="9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993" w:footer="708" w:gutter="0" w:header="708" w:left="1701" w:right="850" w:top="993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Обычный1"/>
    <w:link w:val="Style_2_ch"/>
  </w:style>
  <w:style w:styleId="Style_2_ch" w:type="character">
    <w:name w:val="Обычный1"/>
    <w:link w:val="Style_2"/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3" w:type="paragraph">
    <w:name w:val="Balloon Text"/>
    <w:basedOn w:val="Style_4"/>
    <w:link w:val="Style_3_ch"/>
    <w:pPr>
      <w:spacing w:after="0" w:line="240" w:lineRule="auto"/>
      <w:ind/>
    </w:pPr>
    <w:rPr>
      <w:rFonts w:ascii="Segoe UI" w:hAnsi="Segoe UI"/>
      <w:sz w:val="18"/>
    </w:rPr>
  </w:style>
  <w:style w:styleId="Style_3_ch" w:type="character">
    <w:name w:val="Balloon Text"/>
    <w:basedOn w:val="Style_4_ch"/>
    <w:link w:val="Style_3"/>
    <w:rPr>
      <w:rFonts w:ascii="Segoe UI" w:hAnsi="Segoe UI"/>
      <w:sz w:val="18"/>
    </w:rPr>
  </w:style>
  <w:style w:styleId="Style_13" w:type="paragraph">
    <w:name w:val="toc 3"/>
    <w:next w:val="Style_4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9" w:type="paragraph">
    <w:name w:val="toc 1"/>
    <w:next w:val="Style_4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4"/>
    <w:link w:val="Style_21_ch"/>
    <w:uiPriority w:val="39"/>
    <w:pPr>
      <w:ind w:firstLine="0"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ind w:firstLine="0"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footer"/>
    <w:basedOn w:val="Style_4"/>
    <w:link w:val="Style_2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footer"/>
    <w:basedOn w:val="Style_4_ch"/>
    <w:link w:val="Style_23"/>
  </w:style>
  <w:style w:styleId="Style_24" w:type="paragraph">
    <w:name w:val="toc 5"/>
    <w:next w:val="Style_4"/>
    <w:link w:val="Style_24_ch"/>
    <w:uiPriority w:val="39"/>
    <w:pPr>
      <w:ind w:firstLine="0" w:left="800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4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2024-05-20T11:17:13Z</dcterms:modified>
</cp:coreProperties>
</file>