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firstLine="709" w:left="0"/>
        <w:jc w:val="both"/>
        <w:rPr>
          <w:rFonts w:ascii="Times New Roman" w:hAnsi="Times New Roman"/>
          <w:sz w:val="28"/>
        </w:rPr>
      </w:pPr>
    </w:p>
    <w:p w14:paraId="04000000">
      <w:pPr>
        <w:spacing w:after="0" w:line="240" w:lineRule="auto"/>
        <w:ind w:firstLine="709" w:left="0"/>
        <w:jc w:val="both"/>
        <w:rPr>
          <w:rFonts w:ascii="Times New Roman" w:hAnsi="Times New Roman"/>
          <w:sz w:val="28"/>
        </w:rPr>
      </w:pPr>
      <w:r>
        <w:rPr>
          <w:rFonts w:ascii="Times New Roman" w:hAnsi="Times New Roman"/>
          <w:sz w:val="28"/>
        </w:rPr>
        <w:t>20.03.</w:t>
      </w:r>
      <w:r>
        <w:rPr>
          <w:rFonts w:ascii="Times New Roman" w:hAnsi="Times New Roman"/>
          <w:sz w:val="28"/>
        </w:rPr>
        <w:t>2024</w:t>
      </w:r>
    </w:p>
    <w:p w14:paraId="05000000">
      <w:pPr>
        <w:spacing w:after="0" w:line="240" w:lineRule="auto"/>
        <w:ind w:firstLine="709" w:left="0"/>
        <w:jc w:val="both"/>
        <w:rPr>
          <w:rFonts w:ascii="Times New Roman" w:hAnsi="Times New Roman"/>
          <w:sz w:val="28"/>
        </w:rPr>
      </w:pPr>
    </w:p>
    <w:p w14:paraId="06000000">
      <w:pPr>
        <w:spacing w:after="0" w:line="240" w:lineRule="auto"/>
        <w:ind w:firstLine="709" w:left="0"/>
        <w:jc w:val="both"/>
        <w:rPr>
          <w:rFonts w:ascii="Times New Roman" w:hAnsi="Times New Roman"/>
          <w:sz w:val="28"/>
        </w:rPr>
      </w:pPr>
    </w:p>
    <w:p w14:paraId="07000000">
      <w:pPr>
        <w:spacing w:after="0" w:line="240" w:lineRule="auto"/>
        <w:ind w:firstLine="709" w:left="0"/>
        <w:jc w:val="center"/>
        <w:rPr>
          <w:rFonts w:ascii="Times New Roman" w:hAnsi="Times New Roman"/>
          <w:b w:val="1"/>
          <w:sz w:val="28"/>
        </w:rPr>
      </w:pPr>
      <w:r>
        <w:rPr>
          <w:rFonts w:ascii="Times New Roman" w:hAnsi="Times New Roman"/>
          <w:b w:val="1"/>
          <w:sz w:val="28"/>
        </w:rPr>
        <w:t>О</w:t>
      </w:r>
      <w:r>
        <w:rPr>
          <w:rFonts w:ascii="Times New Roman" w:hAnsi="Times New Roman"/>
          <w:b w:val="1"/>
          <w:sz w:val="28"/>
        </w:rPr>
        <w:t>бъявление о проведении отбора получателей субсидий</w:t>
      </w:r>
    </w:p>
    <w:p w14:paraId="08000000">
      <w:pPr>
        <w:pStyle w:val="Style_2"/>
        <w:spacing w:after="0" w:line="240" w:lineRule="auto"/>
        <w:ind w:firstLine="709" w:left="0"/>
        <w:jc w:val="center"/>
        <w:rPr>
          <w:rFonts w:ascii="Times New Roman" w:hAnsi="Times New Roman"/>
          <w:b w:val="1"/>
          <w:sz w:val="28"/>
        </w:rPr>
      </w:pPr>
      <w:r>
        <w:rPr>
          <w:rFonts w:ascii="Times New Roman" w:hAnsi="Times New Roman"/>
          <w:b w:val="1"/>
          <w:sz w:val="28"/>
        </w:rPr>
        <w:t>на</w:t>
      </w:r>
      <w:r>
        <w:rPr>
          <w:rFonts w:ascii="Times New Roman" w:hAnsi="Times New Roman"/>
          <w:b w:val="1"/>
          <w:sz w:val="28"/>
        </w:rPr>
        <w:t xml:space="preserve"> поддержку производства молока за счет средств областного бюджета Тверской области</w:t>
      </w:r>
    </w:p>
    <w:p w14:paraId="09000000">
      <w:pPr>
        <w:spacing w:after="0" w:line="240" w:lineRule="auto"/>
        <w:ind w:firstLine="709" w:left="0"/>
        <w:jc w:val="center"/>
        <w:rPr>
          <w:rFonts w:ascii="Times New Roman" w:hAnsi="Times New Roman"/>
          <w:b w:val="1"/>
          <w:sz w:val="28"/>
        </w:rPr>
      </w:pPr>
    </w:p>
    <w:p w14:paraId="0A000000">
      <w:pPr>
        <w:spacing w:after="0"/>
        <w:ind w:firstLine="708" w:left="0"/>
        <w:jc w:val="both"/>
        <w:rPr>
          <w:rFonts w:ascii="Times New Roman" w:hAnsi="Times New Roman"/>
          <w:color w:val="000000"/>
          <w:sz w:val="28"/>
          <w:shd w:fill="FFD821" w:val="clear"/>
        </w:rPr>
      </w:pPr>
      <w:r>
        <w:rPr>
          <w:rFonts w:ascii="Times New Roman" w:hAnsi="Times New Roman"/>
          <w:sz w:val="28"/>
        </w:rPr>
        <w:t>В соответствии с пунктом 46</w:t>
      </w:r>
      <w:r>
        <w:rPr>
          <w:rFonts w:ascii="Times New Roman" w:hAnsi="Times New Roman"/>
          <w:sz w:val="28"/>
        </w:rPr>
        <w:t xml:space="preserve"> </w:t>
      </w:r>
      <w:bookmarkStart w:id="1" w:name="_Hlk128587589"/>
      <w:r>
        <w:rPr>
          <w:rFonts w:ascii="Times New Roman" w:hAnsi="Times New Roman"/>
          <w:sz w:val="28"/>
        </w:rPr>
        <w:t xml:space="preserve">Порядка </w:t>
      </w:r>
      <w:bookmarkEnd w:id="1"/>
      <w:r>
        <w:rPr>
          <w:rFonts w:ascii="Times New Roman" w:hAnsi="Times New Roman"/>
          <w:sz w:val="28"/>
        </w:rPr>
        <w:t>предоставления из областного бюджета Тверской области субсидий сельскохозяйственным товаропроизводи</w:t>
      </w:r>
      <w:r>
        <w:rPr>
          <w:rFonts w:ascii="Times New Roman" w:hAnsi="Times New Roman"/>
          <w:b w:val="0"/>
          <w:sz w:val="28"/>
        </w:rPr>
        <w:t xml:space="preserve">телям </w:t>
      </w:r>
      <w:r>
        <w:rPr>
          <w:rFonts w:ascii="Times New Roman" w:hAnsi="Times New Roman"/>
          <w:b w:val="0"/>
          <w:sz w:val="28"/>
        </w:rPr>
        <w:t>на</w:t>
      </w:r>
      <w:r>
        <w:rPr>
          <w:rFonts w:ascii="Times New Roman" w:hAnsi="Times New Roman"/>
          <w:b w:val="0"/>
          <w:sz w:val="28"/>
        </w:rPr>
        <w:t xml:space="preserve"> поддержку производства молока за счет средств областного бюджета Тверской области</w:t>
      </w:r>
      <w:r>
        <w:rPr>
          <w:rFonts w:ascii="Times New Roman" w:hAnsi="Times New Roman"/>
          <w:b w:val="0"/>
          <w:sz w:val="28"/>
        </w:rPr>
        <w:t>, утвержд</w:t>
      </w:r>
      <w:r>
        <w:rPr>
          <w:rFonts w:ascii="Times New Roman" w:hAnsi="Times New Roman"/>
          <w:sz w:val="28"/>
        </w:rPr>
        <w:t>енного постановлением Правительства</w:t>
      </w:r>
      <w:r>
        <w:rPr>
          <w:rFonts w:ascii="Times New Roman" w:hAnsi="Times New Roman"/>
          <w:sz w:val="28"/>
        </w:rPr>
        <w:t xml:space="preserve"> Твер</w:t>
      </w:r>
      <w:r>
        <w:rPr>
          <w:rFonts w:ascii="Times New Roman" w:hAnsi="Times New Roman"/>
          <w:sz w:val="28"/>
        </w:rPr>
        <w:t>ской области от 28</w:t>
      </w:r>
      <w:r>
        <w:rPr>
          <w:rFonts w:ascii="Times New Roman" w:hAnsi="Times New Roman"/>
          <w:sz w:val="28"/>
        </w:rPr>
        <w:t>.02.2024</w:t>
      </w:r>
      <w:r>
        <w:rPr>
          <w:rFonts w:ascii="Times New Roman" w:hAnsi="Times New Roman"/>
          <w:sz w:val="28"/>
        </w:rPr>
        <w:t xml:space="preserve"> № 77</w:t>
      </w:r>
      <w:r>
        <w:rPr>
          <w:rFonts w:ascii="Times New Roman" w:hAnsi="Times New Roman"/>
          <w:sz w:val="28"/>
        </w:rPr>
        <w:t>-</w:t>
      </w:r>
      <w:r>
        <w:rPr>
          <w:rFonts w:ascii="Times New Roman" w:hAnsi="Times New Roman"/>
          <w:sz w:val="28"/>
        </w:rPr>
        <w:t>п</w:t>
      </w:r>
      <w:r>
        <w:rPr>
          <w:rFonts w:ascii="Times New Roman" w:hAnsi="Times New Roman"/>
          <w:sz w:val="28"/>
        </w:rPr>
        <w:t xml:space="preserve">п (далее - Порядок), </w:t>
      </w:r>
      <w:bookmarkStart w:id="2" w:name="_Hlk128405356"/>
      <w:r>
        <w:rPr>
          <w:rFonts w:ascii="Times New Roman" w:hAnsi="Times New Roman"/>
          <w:sz w:val="28"/>
        </w:rPr>
        <w:t>Министерство сельского хозяйства, пищевой и перерабатывающей промышленности Твер</w:t>
      </w:r>
      <w:r>
        <w:rPr>
          <w:rFonts w:ascii="Times New Roman" w:hAnsi="Times New Roman"/>
          <w:sz w:val="28"/>
        </w:rPr>
        <w:t xml:space="preserve">ской области </w:t>
      </w:r>
      <w:bookmarkEnd w:id="2"/>
      <w:r>
        <w:rPr>
          <w:rFonts w:ascii="Times New Roman" w:hAnsi="Times New Roman"/>
          <w:sz w:val="28"/>
        </w:rPr>
        <w:t xml:space="preserve">объявляет проведение в 2024 году отбора получателей </w:t>
      </w:r>
      <w:r>
        <w:rPr>
          <w:rFonts w:ascii="Times New Roman" w:hAnsi="Times New Roman"/>
          <w:sz w:val="28"/>
        </w:rPr>
        <w:t>субсидии.</w:t>
      </w:r>
    </w:p>
    <w:p w14:paraId="0B000000">
      <w:pPr>
        <w:spacing w:after="0"/>
        <w:ind w:firstLine="708" w:left="0"/>
        <w:jc w:val="both"/>
        <w:rPr>
          <w:rFonts w:ascii="Times New Roman" w:hAnsi="Times New Roman"/>
          <w:sz w:val="28"/>
        </w:rPr>
      </w:pPr>
      <w:r>
        <w:rPr>
          <w:rStyle w:val="Style_2_ch"/>
          <w:rFonts w:ascii="Times New Roman" w:hAnsi="Times New Roman"/>
          <w:sz w:val="28"/>
        </w:rPr>
        <w:t xml:space="preserve">Субсидия предоставляется </w:t>
      </w:r>
      <w:r>
        <w:rPr>
          <w:rStyle w:val="Style_2_ch"/>
          <w:rFonts w:ascii="Times New Roman" w:hAnsi="Times New Roman"/>
          <w:sz w:val="28"/>
        </w:rPr>
        <w:t>сельскохозяйстве</w:t>
      </w:r>
      <w:r>
        <w:rPr>
          <w:rStyle w:val="Style_2_ch"/>
          <w:rFonts w:ascii="Times New Roman" w:hAnsi="Times New Roman"/>
          <w:sz w:val="28"/>
        </w:rPr>
        <w:t xml:space="preserve">нным товаропроизводителям </w:t>
      </w:r>
      <w:r>
        <w:rPr>
          <w:rStyle w:val="Style_2_ch"/>
          <w:rFonts w:ascii="Times New Roman" w:hAnsi="Times New Roman"/>
          <w:sz w:val="28"/>
        </w:rPr>
        <w:t xml:space="preserve">(за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w:t>
      </w:r>
      <w:r>
        <w:rPr>
          <w:rStyle w:val="Style_2_ch"/>
          <w:rFonts w:ascii="Times New Roman" w:hAnsi="Times New Roman"/>
          <w:sz w:val="28"/>
        </w:rPr>
        <w:fldChar w:fldCharType="begin"/>
      </w:r>
      <w:r>
        <w:rPr>
          <w:rStyle w:val="Style_2_ch"/>
          <w:rFonts w:ascii="Times New Roman" w:hAnsi="Times New Roman"/>
          <w:sz w:val="28"/>
        </w:rPr>
        <w:instrText>HYPERLINK "https://internet.garant.ru/document/redirect/12154854/0"</w:instrText>
      </w:r>
      <w:r>
        <w:rPr>
          <w:rStyle w:val="Style_2_ch"/>
          <w:rFonts w:ascii="Times New Roman" w:hAnsi="Times New Roman"/>
          <w:sz w:val="28"/>
        </w:rPr>
        <w:fldChar w:fldCharType="separate"/>
      </w:r>
      <w:r>
        <w:rPr>
          <w:rStyle w:val="Style_2_ch"/>
          <w:rFonts w:ascii="Times New Roman" w:hAnsi="Times New Roman"/>
          <w:sz w:val="28"/>
        </w:rPr>
        <w:t>Федеральным законом</w:t>
      </w:r>
      <w:r>
        <w:rPr>
          <w:rStyle w:val="Style_2_ch"/>
          <w:rFonts w:ascii="Times New Roman" w:hAnsi="Times New Roman"/>
          <w:sz w:val="28"/>
        </w:rPr>
        <w:fldChar w:fldCharType="end"/>
      </w:r>
      <w:r>
        <w:rPr>
          <w:rStyle w:val="Style_2_ch"/>
          <w:rFonts w:ascii="Times New Roman" w:hAnsi="Times New Roman"/>
          <w:sz w:val="28"/>
        </w:rPr>
        <w:t xml:space="preserve"> от 24.07.2007 № 209-ФЗ «О развитии малого и среднего предпринимательства в Российской Федерации», среднесписочная численность работников которых за предшествующий календарный год не превышает 250 человек и выручка за отчетный финансовый год не превышает 200,0 млн рублей.</w:t>
      </w:r>
    </w:p>
    <w:p w14:paraId="0C000000">
      <w:pPr>
        <w:spacing w:after="0"/>
        <w:ind w:firstLine="708" w:left="0"/>
        <w:jc w:val="both"/>
        <w:rPr>
          <w:rFonts w:ascii="Times New Roman" w:hAnsi="Times New Roman"/>
          <w:color w:val="000000"/>
          <w:sz w:val="28"/>
          <w:shd w:fill="FFD821" w:val="clear"/>
        </w:rPr>
      </w:pPr>
    </w:p>
    <w:p w14:paraId="0D000000">
      <w:pPr>
        <w:spacing w:after="0"/>
        <w:ind w:firstLine="708" w:left="0"/>
        <w:jc w:val="both"/>
        <w:rPr>
          <w:rFonts w:ascii="Times New Roman" w:hAnsi="Times New Roman"/>
          <w:sz w:val="28"/>
        </w:rPr>
      </w:pPr>
    </w:p>
    <w:p w14:paraId="0E000000">
      <w:pPr>
        <w:ind w:firstLine="708" w:left="0"/>
        <w:jc w:val="both"/>
        <w:rPr>
          <w:rFonts w:ascii="Times New Roman" w:hAnsi="Times New Roman"/>
          <w:b w:val="1"/>
          <w:sz w:val="28"/>
        </w:rPr>
      </w:pPr>
      <w:r>
        <w:rPr>
          <w:rFonts w:ascii="Times New Roman" w:hAnsi="Times New Roman"/>
          <w:b w:val="1"/>
          <w:sz w:val="28"/>
        </w:rPr>
        <w:t xml:space="preserve">Срок проведения отбора </w:t>
      </w:r>
    </w:p>
    <w:p w14:paraId="0F000000">
      <w:pPr>
        <w:spacing w:after="0" w:line="240" w:lineRule="auto"/>
        <w:ind w:firstLine="709" w:left="0"/>
        <w:jc w:val="both"/>
        <w:rPr>
          <w:rFonts w:ascii="Times New Roman" w:hAnsi="Times New Roman"/>
          <w:sz w:val="28"/>
        </w:rPr>
      </w:pPr>
      <w:r>
        <w:rPr>
          <w:rFonts w:ascii="Times New Roman" w:hAnsi="Times New Roman"/>
          <w:sz w:val="28"/>
        </w:rPr>
        <w:t>Срок проведения отбора: с 9-00 (по московскому времени) 02</w:t>
      </w:r>
      <w:r>
        <w:rPr>
          <w:rFonts w:ascii="Times New Roman" w:hAnsi="Times New Roman"/>
          <w:sz w:val="28"/>
        </w:rPr>
        <w:t>.04</w:t>
      </w:r>
      <w:r>
        <w:rPr>
          <w:rFonts w:ascii="Times New Roman" w:hAnsi="Times New Roman"/>
          <w:sz w:val="28"/>
        </w:rPr>
        <w:t>.2024</w:t>
      </w:r>
      <w:r>
        <w:rPr>
          <w:rFonts w:ascii="Times New Roman" w:hAnsi="Times New Roman"/>
          <w:sz w:val="28"/>
        </w:rPr>
        <w:t xml:space="preserve"> до 18-00 (по московскому времени) 12</w:t>
      </w:r>
      <w:r>
        <w:rPr>
          <w:rFonts w:ascii="Times New Roman" w:hAnsi="Times New Roman"/>
          <w:sz w:val="28"/>
        </w:rPr>
        <w:t>.04</w:t>
      </w:r>
      <w:r>
        <w:rPr>
          <w:rFonts w:ascii="Times New Roman" w:hAnsi="Times New Roman"/>
          <w:sz w:val="28"/>
        </w:rPr>
        <w:t xml:space="preserve">.2024. </w:t>
      </w:r>
    </w:p>
    <w:p w14:paraId="10000000">
      <w:pPr>
        <w:spacing w:after="0" w:line="240" w:lineRule="auto"/>
        <w:ind w:firstLine="709" w:left="0"/>
        <w:jc w:val="both"/>
        <w:rPr>
          <w:rFonts w:ascii="Times New Roman" w:hAnsi="Times New Roman"/>
          <w:sz w:val="28"/>
        </w:rPr>
      </w:pPr>
    </w:p>
    <w:p w14:paraId="11000000">
      <w:pPr>
        <w:spacing w:after="0" w:line="240" w:lineRule="auto"/>
        <w:ind w:firstLine="709" w:left="0"/>
        <w:jc w:val="both"/>
        <w:rPr>
          <w:rFonts w:ascii="Times New Roman" w:hAnsi="Times New Roman"/>
          <w:b w:val="1"/>
          <w:sz w:val="28"/>
        </w:rPr>
      </w:pPr>
      <w:r>
        <w:rPr>
          <w:rFonts w:ascii="Times New Roman" w:hAnsi="Times New Roman"/>
          <w:b w:val="1"/>
          <w:sz w:val="28"/>
        </w:rPr>
        <w:t>Даты начала подачи и окончания приема предложений (заявок) участников отбора</w:t>
      </w:r>
    </w:p>
    <w:p w14:paraId="12000000">
      <w:pPr>
        <w:spacing w:after="0" w:line="240" w:lineRule="auto"/>
        <w:ind w:firstLine="709" w:left="0"/>
        <w:jc w:val="both"/>
        <w:rPr>
          <w:rFonts w:ascii="Times New Roman" w:hAnsi="Times New Roman"/>
          <w:b w:val="1"/>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Дат</w:t>
      </w:r>
      <w:r>
        <w:rPr>
          <w:rFonts w:ascii="Times New Roman" w:hAnsi="Times New Roman"/>
          <w:sz w:val="28"/>
        </w:rPr>
        <w:t>а</w:t>
      </w:r>
      <w:r>
        <w:rPr>
          <w:rFonts w:ascii="Times New Roman" w:hAnsi="Times New Roman"/>
          <w:sz w:val="28"/>
        </w:rPr>
        <w:t xml:space="preserve"> начала подачи приема предложений (заявок) участников отбора: </w:t>
      </w:r>
    </w:p>
    <w:p w14:paraId="14000000">
      <w:pPr>
        <w:spacing w:after="0" w:line="240" w:lineRule="auto"/>
        <w:ind/>
        <w:jc w:val="both"/>
        <w:rPr>
          <w:rFonts w:ascii="Times New Roman" w:hAnsi="Times New Roman"/>
          <w:sz w:val="28"/>
        </w:rPr>
      </w:pPr>
      <w:r>
        <w:rPr>
          <w:rFonts w:ascii="Times New Roman" w:hAnsi="Times New Roman"/>
          <w:sz w:val="28"/>
        </w:rPr>
        <w:t>с 9-00 (по московскому времени) 21</w:t>
      </w:r>
      <w:r>
        <w:rPr>
          <w:rFonts w:ascii="Times New Roman" w:hAnsi="Times New Roman"/>
          <w:sz w:val="28"/>
        </w:rPr>
        <w:t>.03</w:t>
      </w:r>
      <w:r>
        <w:rPr>
          <w:rFonts w:ascii="Times New Roman" w:hAnsi="Times New Roman"/>
          <w:sz w:val="28"/>
        </w:rPr>
        <w:t>.2024.</w:t>
      </w:r>
    </w:p>
    <w:p w14:paraId="15000000">
      <w:pPr>
        <w:spacing w:after="0" w:line="240" w:lineRule="auto"/>
        <w:ind w:firstLine="709" w:left="0"/>
        <w:jc w:val="both"/>
        <w:rPr>
          <w:rFonts w:ascii="Times New Roman" w:hAnsi="Times New Roman"/>
          <w:sz w:val="28"/>
        </w:rPr>
      </w:pPr>
      <w:r>
        <w:rPr>
          <w:rFonts w:ascii="Times New Roman" w:hAnsi="Times New Roman"/>
          <w:sz w:val="28"/>
        </w:rPr>
        <w:t xml:space="preserve">Дата окончания приема предложений (заявок) участников отбора: </w:t>
      </w:r>
    </w:p>
    <w:p w14:paraId="16000000">
      <w:pPr>
        <w:spacing w:after="0" w:line="240" w:lineRule="auto"/>
        <w:ind/>
        <w:jc w:val="both"/>
        <w:rPr>
          <w:rFonts w:ascii="Times New Roman" w:hAnsi="Times New Roman"/>
          <w:sz w:val="28"/>
        </w:rPr>
      </w:pPr>
      <w:r>
        <w:rPr>
          <w:rFonts w:ascii="Times New Roman" w:hAnsi="Times New Roman"/>
          <w:sz w:val="28"/>
        </w:rPr>
        <w:t>до 1</w:t>
      </w:r>
      <w:r>
        <w:rPr>
          <w:rFonts w:ascii="Times New Roman" w:hAnsi="Times New Roman"/>
          <w:sz w:val="28"/>
        </w:rPr>
        <w:t>8</w:t>
      </w:r>
      <w:r>
        <w:rPr>
          <w:rFonts w:ascii="Times New Roman" w:hAnsi="Times New Roman"/>
          <w:sz w:val="28"/>
        </w:rPr>
        <w:t>-00 (по московскому времени) 01</w:t>
      </w:r>
      <w:r>
        <w:rPr>
          <w:rFonts w:ascii="Times New Roman" w:hAnsi="Times New Roman"/>
          <w:sz w:val="28"/>
        </w:rPr>
        <w:t>.04</w:t>
      </w:r>
      <w:r>
        <w:rPr>
          <w:rFonts w:ascii="Times New Roman" w:hAnsi="Times New Roman"/>
          <w:sz w:val="28"/>
        </w:rPr>
        <w:t>.2024</w:t>
      </w:r>
      <w:r>
        <w:rPr>
          <w:rFonts w:ascii="Times New Roman" w:hAnsi="Times New Roman"/>
          <w:sz w:val="28"/>
        </w:rPr>
        <w:t>.</w:t>
      </w:r>
    </w:p>
    <w:p w14:paraId="17000000">
      <w:pPr>
        <w:spacing w:after="0" w:line="240" w:lineRule="auto"/>
        <w:ind w:firstLine="709" w:left="0"/>
        <w:jc w:val="both"/>
        <w:rPr>
          <w:rFonts w:ascii="Times New Roman" w:hAnsi="Times New Roman"/>
          <w:sz w:val="28"/>
        </w:rPr>
      </w:pPr>
    </w:p>
    <w:p w14:paraId="18000000">
      <w:pPr>
        <w:spacing w:after="0" w:line="240" w:lineRule="auto"/>
        <w:ind w:firstLine="709" w:left="0"/>
        <w:jc w:val="both"/>
        <w:rPr>
          <w:rFonts w:ascii="Times New Roman" w:hAnsi="Times New Roman"/>
          <w:b w:val="1"/>
          <w:sz w:val="28"/>
        </w:rPr>
      </w:pPr>
      <w:r>
        <w:rPr>
          <w:rFonts w:ascii="Times New Roman" w:hAnsi="Times New Roman"/>
          <w:b w:val="1"/>
          <w:sz w:val="28"/>
        </w:rPr>
        <w:t>Наименование, место нахождения, почтовый адрес, адрес электронной почты главного распорядителя как получателя бюджетных средств</w:t>
      </w:r>
    </w:p>
    <w:p w14:paraId="19000000">
      <w:pPr>
        <w:spacing w:after="0" w:line="240" w:lineRule="auto"/>
        <w:ind w:firstLine="709" w:left="0"/>
        <w:jc w:val="both"/>
        <w:rPr>
          <w:rFonts w:ascii="Times New Roman" w:hAnsi="Times New Roman"/>
          <w:sz w:val="28"/>
        </w:rPr>
      </w:pPr>
    </w:p>
    <w:p w14:paraId="1A000000">
      <w:pPr>
        <w:spacing w:after="0" w:line="240" w:lineRule="auto"/>
        <w:ind w:firstLine="709" w:left="0"/>
        <w:jc w:val="both"/>
        <w:rPr>
          <w:rFonts w:ascii="Times New Roman" w:hAnsi="Times New Roman"/>
          <w:sz w:val="28"/>
        </w:rPr>
      </w:pPr>
      <w:r>
        <w:rPr>
          <w:rFonts w:ascii="Times New Roman" w:hAnsi="Times New Roman"/>
          <w:sz w:val="28"/>
        </w:rPr>
        <w:t xml:space="preserve">Отбор проводится </w:t>
      </w:r>
      <w:r>
        <w:rPr>
          <w:rFonts w:ascii="Times New Roman" w:hAnsi="Times New Roman"/>
          <w:sz w:val="28"/>
        </w:rPr>
        <w:t xml:space="preserve">Министерством сельского хозяйства, пищевой </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 xml:space="preserve">перерабатывающей промышленности Тверской области </w:t>
      </w:r>
      <w:r>
        <w:rPr>
          <w:rFonts w:ascii="Times New Roman" w:hAnsi="Times New Roman"/>
          <w:sz w:val="28"/>
        </w:rPr>
        <w:t xml:space="preserve">                                         </w:t>
      </w:r>
      <w:r>
        <w:rPr>
          <w:rFonts w:ascii="Times New Roman" w:hAnsi="Times New Roman"/>
          <w:sz w:val="28"/>
        </w:rPr>
        <w:t>(дале</w:t>
      </w:r>
      <w:r>
        <w:rPr>
          <w:rFonts w:ascii="Times New Roman" w:hAnsi="Times New Roman"/>
          <w:sz w:val="28"/>
        </w:rPr>
        <w:t xml:space="preserve">е – </w:t>
      </w:r>
      <w:r>
        <w:rPr>
          <w:rFonts w:ascii="Times New Roman" w:hAnsi="Times New Roman"/>
          <w:sz w:val="28"/>
        </w:rPr>
        <w:t>Министерство</w:t>
      </w:r>
      <w:r>
        <w:rPr>
          <w:rFonts w:ascii="Times New Roman" w:hAnsi="Times New Roman"/>
          <w:sz w:val="28"/>
        </w:rPr>
        <w:t xml:space="preserve">), расположенным по адресу: </w:t>
      </w:r>
      <w:r>
        <w:rPr>
          <w:rFonts w:ascii="Times New Roman" w:hAnsi="Times New Roman"/>
          <w:sz w:val="28"/>
        </w:rPr>
        <w:t xml:space="preserve">Тверская область,                  </w:t>
      </w:r>
      <w:r>
        <w:rPr>
          <w:rFonts w:ascii="Times New Roman" w:hAnsi="Times New Roman"/>
          <w:sz w:val="28"/>
        </w:rPr>
        <w:t xml:space="preserve">г. </w:t>
      </w:r>
      <w:r>
        <w:rPr>
          <w:rFonts w:ascii="Times New Roman" w:hAnsi="Times New Roman"/>
          <w:sz w:val="28"/>
        </w:rPr>
        <w:t>Тверь</w:t>
      </w:r>
      <w:r>
        <w:rPr>
          <w:rFonts w:ascii="Times New Roman" w:hAnsi="Times New Roman"/>
          <w:sz w:val="28"/>
        </w:rPr>
        <w:t xml:space="preserve">, </w:t>
      </w:r>
      <w:r>
        <w:rPr>
          <w:rFonts w:ascii="Times New Roman" w:hAnsi="Times New Roman"/>
          <w:sz w:val="28"/>
        </w:rPr>
        <w:t>проспект Победы</w:t>
      </w:r>
      <w:r>
        <w:rPr>
          <w:rFonts w:ascii="Times New Roman" w:hAnsi="Times New Roman"/>
          <w:sz w:val="28"/>
        </w:rPr>
        <w:t xml:space="preserve">, д. </w:t>
      </w:r>
      <w:r>
        <w:rPr>
          <w:rFonts w:ascii="Times New Roman" w:hAnsi="Times New Roman"/>
          <w:sz w:val="28"/>
        </w:rPr>
        <w:t>53</w:t>
      </w:r>
      <w:r>
        <w:rPr>
          <w:rFonts w:ascii="Times New Roman" w:hAnsi="Times New Roman"/>
          <w:sz w:val="28"/>
        </w:rPr>
        <w:t>.</w:t>
      </w:r>
    </w:p>
    <w:p w14:paraId="1B000000">
      <w:pPr>
        <w:spacing w:after="0" w:line="240" w:lineRule="auto"/>
        <w:ind w:firstLine="709" w:left="0"/>
        <w:jc w:val="both"/>
        <w:rPr>
          <w:rFonts w:ascii="Times New Roman" w:hAnsi="Times New Roman"/>
          <w:sz w:val="28"/>
        </w:rPr>
      </w:pPr>
      <w:r>
        <w:rPr>
          <w:rFonts w:ascii="Times New Roman" w:hAnsi="Times New Roman"/>
          <w:sz w:val="28"/>
        </w:rPr>
        <w:t xml:space="preserve">Почтовый адрес: </w:t>
      </w:r>
      <w:r>
        <w:rPr>
          <w:rFonts w:ascii="Times New Roman" w:hAnsi="Times New Roman"/>
          <w:sz w:val="28"/>
        </w:rPr>
        <w:t>170028, Тверская область, г. Тверь, проспект Победы, д. 53.</w:t>
      </w:r>
    </w:p>
    <w:p w14:paraId="1C000000">
      <w:pPr>
        <w:spacing w:after="0" w:line="240" w:lineRule="auto"/>
        <w:ind w:firstLine="709" w:left="0"/>
        <w:jc w:val="both"/>
        <w:rPr>
          <w:rFonts w:ascii="Times New Roman" w:hAnsi="Times New Roman"/>
          <w:sz w:val="28"/>
        </w:rPr>
      </w:pPr>
      <w:r>
        <w:rPr>
          <w:rFonts w:ascii="Times New Roman" w:hAnsi="Times New Roman"/>
          <w:sz w:val="28"/>
        </w:rPr>
        <w:t>Адрес электронной почты:</w:t>
      </w:r>
      <w:r>
        <w:rPr>
          <w:rFonts w:ascii="Times New Roman" w:hAnsi="Times New Roman"/>
          <w:sz w:val="28"/>
        </w:rPr>
        <w:t xml:space="preserve"> mcx_to@tverreg.ru</w:t>
      </w:r>
      <w:r>
        <w:rPr>
          <w:rFonts w:ascii="Times New Roman" w:hAnsi="Times New Roman"/>
          <w:sz w:val="28"/>
        </w:rPr>
        <w:t xml:space="preserve"> </w:t>
      </w:r>
    </w:p>
    <w:p w14:paraId="1D000000">
      <w:pPr>
        <w:spacing w:after="0" w:line="240" w:lineRule="auto"/>
        <w:ind w:firstLine="709" w:left="0"/>
        <w:jc w:val="both"/>
        <w:rPr>
          <w:rFonts w:ascii="Times New Roman" w:hAnsi="Times New Roman"/>
          <w:b w:val="1"/>
          <w:sz w:val="28"/>
        </w:rPr>
      </w:pPr>
    </w:p>
    <w:p w14:paraId="1E000000">
      <w:pPr>
        <w:spacing w:after="0" w:line="240" w:lineRule="auto"/>
        <w:ind w:firstLine="709" w:left="0"/>
        <w:jc w:val="both"/>
        <w:rPr>
          <w:rFonts w:ascii="Times New Roman" w:hAnsi="Times New Roman"/>
          <w:b w:val="1"/>
          <w:sz w:val="28"/>
        </w:rPr>
      </w:pPr>
      <w:r>
        <w:rPr>
          <w:rFonts w:ascii="Times New Roman" w:hAnsi="Times New Roman"/>
          <w:b w:val="1"/>
          <w:sz w:val="28"/>
        </w:rPr>
        <w:t>Цели и объем предоставления субсиди</w:t>
      </w:r>
      <w:r>
        <w:rPr>
          <w:rFonts w:ascii="Times New Roman" w:hAnsi="Times New Roman"/>
          <w:b w:val="1"/>
          <w:sz w:val="28"/>
        </w:rPr>
        <w:t>й</w:t>
      </w:r>
      <w:r>
        <w:rPr>
          <w:rFonts w:ascii="Times New Roman" w:hAnsi="Times New Roman"/>
          <w:b w:val="1"/>
          <w:sz w:val="28"/>
        </w:rPr>
        <w:t xml:space="preserve"> </w:t>
      </w:r>
    </w:p>
    <w:p w14:paraId="1F000000">
      <w:pPr>
        <w:spacing w:after="0" w:line="240" w:lineRule="auto"/>
        <w:ind w:firstLine="709" w:left="0"/>
        <w:jc w:val="both"/>
        <w:rPr>
          <w:rFonts w:ascii="Times New Roman" w:hAnsi="Times New Roman"/>
          <w:sz w:val="28"/>
        </w:rPr>
      </w:pPr>
    </w:p>
    <w:p w14:paraId="20000000">
      <w:pPr>
        <w:spacing w:after="0"/>
        <w:ind w:firstLine="708" w:left="0"/>
        <w:jc w:val="both"/>
        <w:rPr>
          <w:rFonts w:ascii="Times New Roman" w:hAnsi="Times New Roman"/>
          <w:sz w:val="28"/>
        </w:rPr>
      </w:pPr>
      <w:r>
        <w:rPr>
          <w:rFonts w:ascii="Times New Roman" w:hAnsi="Times New Roman"/>
          <w:sz w:val="28"/>
        </w:rPr>
        <w:t>Субсидии предоставляются в целях</w:t>
      </w:r>
      <w:r>
        <w:rPr>
          <w:rFonts w:ascii="Times New Roman" w:hAnsi="Times New Roman"/>
          <w:sz w:val="28"/>
        </w:rPr>
        <w:t xml:space="preserve"> реализации</w:t>
      </w:r>
      <w:r>
        <w:rPr>
          <w:rFonts w:ascii="Times New Roman" w:hAnsi="Times New Roman"/>
          <w:sz w:val="28"/>
        </w:rPr>
        <w:t xml:space="preserve"> мероприятий Государственной программы развития сельского хозяйства и регулирования рынков сельскохозяйственной продукции, сырья и продовольствия</w:t>
      </w:r>
      <w:r>
        <w:rPr>
          <w:rFonts w:ascii="Times New Roman" w:hAnsi="Times New Roman"/>
          <w:sz w:val="28"/>
        </w:rPr>
        <w:t>,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мероприятий государственной программы Тверской области «Сельское хозяйство Тверской области» на 2021 – 2026 годы, утвержденной постановлением Правительства Тверской области от 21.02.2024 № 63-пп «О государственной программе Тверской области «Сельское хозяйство Тверской области» на 2024 – 2030 годы»,</w:t>
      </w:r>
      <w:r>
        <w:rPr>
          <w:rFonts w:ascii="Times New Roman" w:hAnsi="Times New Roman"/>
          <w:sz w:val="28"/>
        </w:rPr>
        <w:t xml:space="preserve"> в целях </w:t>
      </w:r>
      <w:r>
        <w:rPr>
          <w:rFonts w:ascii="Times New Roman CYR" w:hAnsi="Times New Roman CYR"/>
          <w:sz w:val="24"/>
        </w:rPr>
        <w:t xml:space="preserve"> </w:t>
      </w:r>
      <w:r>
        <w:rPr>
          <w:rStyle w:val="Style_2_ch"/>
          <w:rFonts w:ascii="Times New Roman" w:hAnsi="Times New Roman"/>
          <w:sz w:val="28"/>
        </w:rPr>
        <w:t>увеличения производства мол</w:t>
      </w:r>
      <w:r>
        <w:rPr>
          <w:rStyle w:val="Style_2_ch"/>
          <w:rFonts w:ascii="Times New Roman" w:hAnsi="Times New Roman"/>
          <w:sz w:val="28"/>
        </w:rPr>
        <w:t xml:space="preserve">ока </w:t>
      </w:r>
      <w:r>
        <w:rPr>
          <w:rStyle w:val="Style_2_ch"/>
          <w:rFonts w:ascii="Times New Roman" w:hAnsi="Times New Roman"/>
          <w:sz w:val="28"/>
        </w:rPr>
        <w:t xml:space="preserve">по ставке 2,24 рубля на 1 килограмм произведенного и реализованного и (или) отгруженного на собственную переработку молока </w:t>
      </w:r>
      <w:r>
        <w:rPr>
          <w:rStyle w:val="Style_2_ch"/>
          <w:rFonts w:ascii="Times New Roman" w:hAnsi="Times New Roman"/>
          <w:sz w:val="28"/>
        </w:rPr>
        <w:t>на 11 месяцев текущего финансового года</w:t>
      </w:r>
      <w:r>
        <w:rPr>
          <w:rStyle w:val="Style_2_ch"/>
          <w:rFonts w:ascii="Times New Roman" w:hAnsi="Times New Roman"/>
          <w:sz w:val="28"/>
        </w:rPr>
        <w:t>.</w:t>
      </w:r>
    </w:p>
    <w:p w14:paraId="21000000">
      <w:pPr>
        <w:spacing w:after="0"/>
        <w:ind w:firstLine="708" w:left="0"/>
        <w:jc w:val="both"/>
        <w:rPr>
          <w:rFonts w:ascii="Times New Roman" w:hAnsi="Times New Roman"/>
          <w:sz w:val="28"/>
        </w:rPr>
      </w:pPr>
      <w:r>
        <w:rPr>
          <w:rFonts w:ascii="Times New Roman" w:hAnsi="Times New Roman"/>
          <w:sz w:val="28"/>
        </w:rPr>
        <w:t>Общий объем распределяемой субсидии составляет 110 508,9</w:t>
      </w:r>
      <w:r>
        <w:rPr>
          <w:rFonts w:ascii="Times New Roman" w:hAnsi="Times New Roman"/>
          <w:sz w:val="28"/>
        </w:rPr>
        <w:t xml:space="preserve"> тыс. рублей в соответствии с государственной программой Тверской области «Сельское хозяйство Тверской области», утвержденной постановлением Правительства Тверской области от 21.02.2024 № 63-пп «О государственной программе Тверской области «Сельское хозяйство Тверской области».</w:t>
      </w:r>
    </w:p>
    <w:p w14:paraId="22000000">
      <w:pPr>
        <w:spacing w:after="0"/>
        <w:ind w:firstLine="708" w:left="0"/>
        <w:jc w:val="both"/>
        <w:rPr>
          <w:rFonts w:ascii="Times New Roman" w:hAnsi="Times New Roman"/>
          <w:sz w:val="28"/>
        </w:rPr>
      </w:pPr>
    </w:p>
    <w:p w14:paraId="23000000">
      <w:pPr>
        <w:spacing w:after="0"/>
        <w:ind w:firstLine="708" w:left="0"/>
        <w:jc w:val="both"/>
        <w:rPr>
          <w:rFonts w:ascii="Times New Roman" w:hAnsi="Times New Roman"/>
          <w:sz w:val="28"/>
        </w:rPr>
      </w:pPr>
      <w:r>
        <w:rPr>
          <w:rFonts w:ascii="Times New Roman" w:hAnsi="Times New Roman"/>
          <w:b w:val="1"/>
          <w:sz w:val="28"/>
        </w:rPr>
        <w:t>Результат предоставления субсиди</w:t>
      </w:r>
      <w:r>
        <w:rPr>
          <w:rFonts w:ascii="Times New Roman" w:hAnsi="Times New Roman"/>
          <w:b w:val="1"/>
          <w:sz w:val="28"/>
        </w:rPr>
        <w:t>й</w:t>
      </w:r>
    </w:p>
    <w:p w14:paraId="24000000">
      <w:pPr>
        <w:spacing w:after="0" w:line="240" w:lineRule="auto"/>
        <w:ind w:firstLine="709" w:left="0"/>
        <w:jc w:val="center"/>
        <w:rPr>
          <w:rFonts w:ascii="Times New Roman" w:hAnsi="Times New Roman"/>
          <w:b w:val="1"/>
          <w:sz w:val="28"/>
        </w:rPr>
      </w:pPr>
    </w:p>
    <w:p w14:paraId="25000000">
      <w:pPr>
        <w:spacing w:after="0" w:line="240" w:lineRule="auto"/>
        <w:ind w:firstLine="708" w:left="0"/>
        <w:jc w:val="both"/>
        <w:rPr>
          <w:rFonts w:ascii="Times New Roman" w:hAnsi="Times New Roman"/>
          <w:sz w:val="28"/>
        </w:rPr>
      </w:pPr>
      <w:r>
        <w:rPr>
          <w:rStyle w:val="Style_2_ch"/>
          <w:rFonts w:ascii="Times New Roman" w:hAnsi="Times New Roman"/>
          <w:sz w:val="28"/>
        </w:rPr>
        <w:t>Результатом предоставления субсидии является объем произведенного молока в текущем финансовом году.</w:t>
      </w:r>
    </w:p>
    <w:p w14:paraId="26000000">
      <w:pPr>
        <w:spacing w:after="0" w:line="240" w:lineRule="auto"/>
        <w:ind w:firstLine="708" w:left="0"/>
        <w:jc w:val="both"/>
        <w:rPr>
          <w:rFonts w:ascii="Times New Roman" w:hAnsi="Times New Roman"/>
          <w:sz w:val="28"/>
        </w:rPr>
      </w:pPr>
      <w:bookmarkStart w:id="3" w:name="sub_20771"/>
      <w:bookmarkEnd w:id="3"/>
    </w:p>
    <w:p w14:paraId="2700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 </w:t>
      </w:r>
    </w:p>
    <w:p w14:paraId="28000000">
      <w:pPr>
        <w:spacing w:after="0" w:line="240" w:lineRule="auto"/>
        <w:ind w:firstLine="709" w:left="0"/>
        <w:jc w:val="both"/>
        <w:rPr>
          <w:rFonts w:ascii="Times New Roman" w:hAnsi="Times New Roman"/>
          <w:sz w:val="28"/>
        </w:rPr>
      </w:pPr>
    </w:p>
    <w:p w14:paraId="29000000">
      <w:pPr>
        <w:spacing w:after="0" w:line="240" w:lineRule="auto"/>
        <w:ind w:firstLine="709" w:left="0"/>
        <w:jc w:val="both"/>
        <w:rPr>
          <w:rFonts w:ascii="Times New Roman" w:hAnsi="Times New Roman"/>
          <w:sz w:val="28"/>
        </w:rPr>
      </w:pPr>
      <w:r>
        <w:rPr>
          <w:rFonts w:ascii="Times New Roman" w:hAnsi="Times New Roman"/>
          <w:sz w:val="28"/>
        </w:rPr>
        <w:t>http://</w:t>
      </w:r>
      <w:r>
        <w:t xml:space="preserve"> </w:t>
      </w:r>
      <w:r>
        <w:rPr>
          <w:rFonts w:ascii="Times New Roman" w:hAnsi="Times New Roman"/>
          <w:sz w:val="28"/>
        </w:rPr>
        <w:t>минсельхоз</w:t>
      </w:r>
      <w:r>
        <w:rPr>
          <w:rFonts w:ascii="Times New Roman" w:hAnsi="Times New Roman"/>
          <w:sz w:val="28"/>
        </w:rPr>
        <w:t>.т</w:t>
      </w:r>
      <w:r>
        <w:rPr>
          <w:rFonts w:ascii="Times New Roman" w:hAnsi="Times New Roman"/>
          <w:sz w:val="28"/>
        </w:rPr>
        <w:t>верскаяобласть.рф</w:t>
      </w:r>
      <w:r>
        <w:rPr>
          <w:rFonts w:ascii="Times New Roman" w:hAnsi="Times New Roman"/>
          <w:sz w:val="28"/>
        </w:rPr>
        <w:t xml:space="preserve">/ </w:t>
      </w:r>
    </w:p>
    <w:p w14:paraId="2A000000">
      <w:pPr>
        <w:spacing w:after="0" w:line="240" w:lineRule="auto"/>
        <w:ind w:firstLine="709" w:left="0"/>
        <w:jc w:val="both"/>
        <w:rPr>
          <w:rFonts w:ascii="Times New Roman" w:hAnsi="Times New Roman"/>
          <w:sz w:val="28"/>
        </w:rPr>
      </w:pPr>
    </w:p>
    <w:p w14:paraId="2B000000">
      <w:pPr>
        <w:spacing w:after="0" w:line="240" w:lineRule="auto"/>
        <w:ind w:firstLine="709" w:left="0"/>
        <w:jc w:val="both"/>
        <w:rPr>
          <w:rFonts w:ascii="Times New Roman" w:hAnsi="Times New Roman"/>
          <w:b w:val="1"/>
          <w:sz w:val="28"/>
        </w:rPr>
      </w:pPr>
    </w:p>
    <w:p w14:paraId="2C00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Требования к участникам отбора (критерии отбора) и перечень документов, представляемых участниками отбора для подтверждения их соответствия указанным требованиям </w:t>
      </w:r>
    </w:p>
    <w:p w14:paraId="2D000000">
      <w:pPr>
        <w:spacing w:after="0" w:line="240" w:lineRule="auto"/>
        <w:ind w:firstLine="709" w:left="0"/>
        <w:jc w:val="both"/>
        <w:rPr>
          <w:rFonts w:ascii="Times New Roman" w:hAnsi="Times New Roman"/>
          <w:sz w:val="28"/>
        </w:rPr>
      </w:pPr>
    </w:p>
    <w:p w14:paraId="2E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Требования, которым должны соответствовать участники отбора</w:t>
      </w:r>
      <w:r>
        <w:rPr>
          <w:rFonts w:ascii="Times New Roman" w:hAnsi="Times New Roman"/>
          <w:sz w:val="28"/>
        </w:rPr>
        <w:t xml:space="preserve"> </w:t>
      </w:r>
      <w:r>
        <w:rPr>
          <w:rFonts w:ascii="Times New Roman" w:hAnsi="Times New Roman"/>
          <w:sz w:val="28"/>
        </w:rPr>
        <w:t xml:space="preserve">на </w:t>
      </w:r>
      <w:bookmarkStart w:id="4" w:name="_Hlk128410447"/>
      <w:r>
        <w:rPr>
          <w:rFonts w:ascii="Times New Roman" w:hAnsi="Times New Roman"/>
          <w:sz w:val="28"/>
        </w:rPr>
        <w:t>дату подачи</w:t>
      </w:r>
      <w:r>
        <w:rPr>
          <w:rFonts w:ascii="Times New Roman" w:hAnsi="Times New Roman"/>
          <w:sz w:val="28"/>
        </w:rPr>
        <w:t xml:space="preserve"> </w:t>
      </w:r>
      <w:r>
        <w:rPr>
          <w:rFonts w:ascii="Times New Roman" w:hAnsi="Times New Roman"/>
          <w:sz w:val="28"/>
        </w:rPr>
        <w:t xml:space="preserve">документов в государственное казенное учреждение Тверской области «Центр развития агропромышленного комплекса Тверской области» </w:t>
      </w:r>
      <w:r>
        <w:rPr>
          <w:rFonts w:ascii="Times New Roman" w:hAnsi="Times New Roman"/>
          <w:sz w:val="28"/>
        </w:rPr>
        <w:t xml:space="preserve">           </w:t>
      </w:r>
      <w:r>
        <w:rPr>
          <w:rFonts w:ascii="Times New Roman" w:hAnsi="Times New Roman"/>
          <w:sz w:val="28"/>
        </w:rPr>
        <w:t>(далее – ГКУ) или филиалы государственного автономного учреждения Тверской области «Многофункциональный центр предоставления гос</w:t>
      </w:r>
      <w:r>
        <w:rPr>
          <w:rStyle w:val="Style_2_ch"/>
          <w:rFonts w:ascii="Times New Roman" w:hAnsi="Times New Roman"/>
          <w:sz w:val="28"/>
        </w:rPr>
        <w:t>ударственных и муниципальных услуг» (далее – филиалы ГАУ «МФЦ»):</w:t>
      </w:r>
      <w:bookmarkEnd w:id="4"/>
    </w:p>
    <w:p w14:paraId="2F000000">
      <w:pPr>
        <w:numPr>
          <w:numId w:val="1"/>
        </w:numPr>
        <w:spacing w:after="0" w:line="240" w:lineRule="auto"/>
        <w:ind w:firstLine="709" w:left="0"/>
        <w:jc w:val="both"/>
        <w:rPr>
          <w:rFonts w:ascii="Times New Roman" w:hAnsi="Times New Roman"/>
          <w:sz w:val="28"/>
        </w:rPr>
      </w:pPr>
      <w:r>
        <w:rPr>
          <w:rStyle w:val="Style_2_ch"/>
          <w:rFonts w:ascii="Times New Roman" w:hAnsi="Times New Roman"/>
          <w:sz w:val="28"/>
        </w:rPr>
        <w:t>наличия у сельскохозяйственных товаропроизводителей поголовья коров, коз, овец, кобыл на 1-е число месяца, в котором они обратились за получением субсидии</w:t>
      </w:r>
      <w:r>
        <w:rPr>
          <w:rStyle w:val="Style_2_ch"/>
          <w:rFonts w:ascii="Times New Roman" w:hAnsi="Times New Roman"/>
          <w:sz w:val="28"/>
        </w:rPr>
        <w:t>;</w:t>
      </w:r>
    </w:p>
    <w:p w14:paraId="30000000">
      <w:pPr>
        <w:spacing w:after="0"/>
        <w:ind w:firstLine="709" w:left="0"/>
        <w:jc w:val="both"/>
        <w:rPr>
          <w:rFonts w:ascii="Times New Roman" w:hAnsi="Times New Roman"/>
          <w:sz w:val="28"/>
        </w:rPr>
      </w:pPr>
      <w:r>
        <w:rPr>
          <w:rStyle w:val="Style_2_ch"/>
          <w:rFonts w:ascii="Times New Roman" w:hAnsi="Times New Roman"/>
          <w:sz w:val="28"/>
        </w:rPr>
        <w:t>2) подтверждения информации об объеме реализованного молока данными, содержащимися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w:t>
      </w:r>
      <w:r>
        <w:rPr>
          <w:rStyle w:val="Style_2_ch"/>
          <w:rFonts w:ascii="Times New Roman" w:hAnsi="Times New Roman"/>
          <w:sz w:val="28"/>
        </w:rPr>
        <w:t>рии;</w:t>
      </w:r>
    </w:p>
    <w:p w14:paraId="31000000">
      <w:pPr>
        <w:spacing w:after="0"/>
        <w:ind w:firstLine="709" w:left="0"/>
        <w:jc w:val="both"/>
        <w:rPr>
          <w:rFonts w:ascii="Times New Roman" w:hAnsi="Times New Roman"/>
          <w:sz w:val="28"/>
        </w:rPr>
      </w:pPr>
      <w:r>
        <w:rPr>
          <w:rFonts w:ascii="Times New Roman" w:hAnsi="Times New Roman"/>
          <w:sz w:val="28"/>
        </w:rPr>
        <w:t>3) постановка на учет в налоговых органах на территории Тверской области (в том числе по месту нахождения обособленных подразделений);</w:t>
      </w:r>
    </w:p>
    <w:p w14:paraId="32000000">
      <w:pPr>
        <w:spacing w:after="0"/>
        <w:ind w:firstLine="709" w:left="0"/>
        <w:jc w:val="both"/>
        <w:rPr>
          <w:rFonts w:ascii="Times New Roman" w:hAnsi="Times New Roman"/>
          <w:sz w:val="28"/>
        </w:rPr>
      </w:pPr>
      <w:r>
        <w:rPr>
          <w:rFonts w:ascii="Times New Roman" w:hAnsi="Times New Roman"/>
          <w:sz w:val="28"/>
        </w:rPr>
        <w:t xml:space="preserve">4)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в Российской Федерации иностранного гражданина или лица без гражданства (с учетом положения </w:t>
      </w:r>
      <w:r>
        <w:rPr>
          <w:rFonts w:ascii="Times New Roman" w:hAnsi="Times New Roman"/>
          <w:sz w:val="28"/>
        </w:rPr>
        <w:fldChar w:fldCharType="begin"/>
      </w:r>
      <w:r>
        <w:rPr>
          <w:rFonts w:ascii="Times New Roman" w:hAnsi="Times New Roman"/>
          <w:sz w:val="28"/>
        </w:rPr>
        <w:instrText>HYPERLINK "https://internet.garant.ru/document/redirect/12125267/46"</w:instrText>
      </w:r>
      <w:r>
        <w:rPr>
          <w:rFonts w:ascii="Times New Roman" w:hAnsi="Times New Roman"/>
          <w:sz w:val="28"/>
        </w:rPr>
        <w:fldChar w:fldCharType="separate"/>
      </w:r>
      <w:r>
        <w:rPr>
          <w:rFonts w:ascii="Times New Roman" w:hAnsi="Times New Roman"/>
          <w:sz w:val="28"/>
        </w:rPr>
        <w:t>статьи 4.6</w:t>
      </w:r>
      <w:r>
        <w:rPr>
          <w:rFonts w:ascii="Times New Roman" w:hAnsi="Times New Roman"/>
          <w:sz w:val="28"/>
        </w:rPr>
        <w:fldChar w:fldCharType="end"/>
      </w:r>
      <w:r>
        <w:rPr>
          <w:rFonts w:ascii="Times New Roman" w:hAnsi="Times New Roman"/>
          <w:sz w:val="28"/>
        </w:rPr>
        <w:t xml:space="preserve"> Кодекса Российской Федерации об административных правонарушениях);</w:t>
      </w:r>
    </w:p>
    <w:p w14:paraId="33000000">
      <w:pPr>
        <w:spacing w:after="0"/>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w:t>
      </w:r>
      <w:r>
        <w:rPr>
          <w:rFonts w:ascii="Times New Roman" w:hAnsi="Times New Roman"/>
          <w:sz w:val="28"/>
        </w:rPr>
        <w:t>отсутствие в году, предшествующем году получения с</w:t>
      </w:r>
      <w:r>
        <w:rPr>
          <w:rFonts w:ascii="Times New Roman" w:hAnsi="Times New Roman"/>
          <w:sz w:val="28"/>
        </w:rPr>
        <w:t xml:space="preserve">убсидии,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установленных Правилами противопожарного режима в Российской Федерации, утвержденными </w:t>
      </w:r>
      <w:r>
        <w:rPr>
          <w:rFonts w:ascii="Times New Roman" w:hAnsi="Times New Roman"/>
          <w:sz w:val="28"/>
        </w:rPr>
        <w:fldChar w:fldCharType="begin"/>
      </w:r>
      <w:r>
        <w:rPr>
          <w:rFonts w:ascii="Times New Roman" w:hAnsi="Times New Roman"/>
          <w:sz w:val="28"/>
        </w:rPr>
        <w:instrText>HYPERLINK "https://internet.garant.ru/document/redirect/74680206/0"</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16.09.2020 № 1479 «Об утверждении Правил противопожарного режима в Российской Федерации»;</w:t>
      </w:r>
    </w:p>
    <w:p w14:paraId="34000000">
      <w:pPr>
        <w:spacing w:after="0"/>
        <w:ind w:firstLine="709" w:left="0"/>
        <w:jc w:val="both"/>
        <w:rPr>
          <w:rFonts w:ascii="Times New Roman" w:hAnsi="Times New Roman"/>
          <w:sz w:val="28"/>
        </w:rPr>
      </w:pPr>
      <w:r>
        <w:rPr>
          <w:rFonts w:ascii="Times New Roman" w:hAnsi="Times New Roman"/>
          <w:sz w:val="28"/>
        </w:rPr>
        <w:t>6) получатель субсидии не должен:</w:t>
      </w:r>
    </w:p>
    <w:p w14:paraId="35000000">
      <w:pPr>
        <w:spacing w:after="0"/>
        <w:ind w:firstLine="709" w:left="0"/>
        <w:jc w:val="both"/>
        <w:rPr>
          <w:rFonts w:ascii="Times New Roman" w:hAnsi="Times New Roman"/>
          <w:sz w:val="28"/>
        </w:rPr>
      </w:pPr>
      <w:r>
        <w:rPr>
          <w:rFonts w:ascii="Times New Roman" w:hAnsi="Times New Roman"/>
          <w:sz w:val="28"/>
        </w:rPr>
        <w:t xml:space="preserve">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w:t>
      </w:r>
      <w:r>
        <w:rPr>
          <w:rFonts w:ascii="Times New Roman" w:hAnsi="Times New Roman"/>
          <w:sz w:val="28"/>
        </w:rPr>
        <w:t>компаний в совокупности превышает 25 процентов;</w:t>
      </w:r>
    </w:p>
    <w:p w14:paraId="36000000">
      <w:pPr>
        <w:spacing w:after="0"/>
        <w:ind w:firstLine="709" w:left="0"/>
        <w:jc w:val="both"/>
        <w:rPr>
          <w:rFonts w:ascii="Times New Roman" w:hAnsi="Times New Roman"/>
          <w:sz w:val="28"/>
        </w:rPr>
      </w:pPr>
      <w:r>
        <w:rPr>
          <w:rFonts w:ascii="Times New Roman" w:hAnsi="Times New Roman"/>
          <w:sz w:val="28"/>
        </w:rPr>
        <w:t xml:space="preserve"> получать средства из областного бюджета Тверской области на основании иных нормативных правовых актов Тверской области на цели, указанные в пункте 1 Порядка;</w:t>
      </w:r>
    </w:p>
    <w:p w14:paraId="37000000">
      <w:pPr>
        <w:spacing w:after="0"/>
        <w:ind w:firstLine="709" w:left="0"/>
        <w:jc w:val="both"/>
        <w:rPr>
          <w:rFonts w:ascii="Times New Roman" w:hAnsi="Times New Roman"/>
          <w:sz w:val="28"/>
        </w:rPr>
      </w:pPr>
      <w:r>
        <w:rPr>
          <w:rFonts w:ascii="Times New Roman" w:hAnsi="Times New Roman"/>
          <w:sz w:val="28"/>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8000000">
      <w:pPr>
        <w:spacing w:after="0"/>
        <w:ind w:firstLine="709" w:left="0"/>
        <w:jc w:val="both"/>
        <w:rPr>
          <w:rFonts w:ascii="Times New Roman" w:hAnsi="Times New Roman"/>
          <w:sz w:val="28"/>
        </w:rPr>
      </w:pPr>
      <w:r>
        <w:rPr>
          <w:rFonts w:ascii="Times New Roman" w:hAnsi="Times New Roman"/>
          <w:sz w:val="28"/>
        </w:rPr>
        <w:t xml:space="preserve">находиться в составляемых в рамках реализации полномочий, предусмотренных </w:t>
      </w:r>
      <w:r>
        <w:rPr>
          <w:rFonts w:ascii="Times New Roman" w:hAnsi="Times New Roman"/>
          <w:sz w:val="28"/>
        </w:rPr>
        <w:fldChar w:fldCharType="begin"/>
      </w:r>
      <w:r>
        <w:rPr>
          <w:rFonts w:ascii="Times New Roman" w:hAnsi="Times New Roman"/>
          <w:sz w:val="28"/>
        </w:rPr>
        <w:instrText>HYPERLINK "https://internet.garant.ru/document/redirect/2540400/7000"</w:instrText>
      </w:r>
      <w:r>
        <w:rPr>
          <w:rFonts w:ascii="Times New Roman" w:hAnsi="Times New Roman"/>
          <w:sz w:val="28"/>
        </w:rPr>
        <w:fldChar w:fldCharType="separate"/>
      </w:r>
      <w:r>
        <w:rPr>
          <w:rFonts w:ascii="Times New Roman" w:hAnsi="Times New Roman"/>
          <w:sz w:val="28"/>
        </w:rPr>
        <w:t>главой VII</w:t>
      </w:r>
      <w:r>
        <w:rPr>
          <w:rFonts w:ascii="Times New Roman" w:hAnsi="Times New Roman"/>
          <w:sz w:val="28"/>
        </w:rPr>
        <w:fldChar w:fldCharType="end"/>
      </w:r>
      <w:r>
        <w:rPr>
          <w:rFonts w:ascii="Times New Roman" w:hAnsi="Times New Roman"/>
          <w:sz w:val="28"/>
        </w:rPr>
        <w:t xml:space="preserve"> Устава Организации Объединенных Наций (далее –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9000000">
      <w:pPr>
        <w:spacing w:after="0"/>
        <w:ind w:firstLine="709" w:left="0"/>
        <w:jc w:val="both"/>
        <w:rPr>
          <w:rFonts w:ascii="Times New Roman" w:hAnsi="Times New Roman"/>
          <w:sz w:val="28"/>
        </w:rPr>
      </w:pPr>
      <w:r>
        <w:rPr>
          <w:rFonts w:ascii="Times New Roman" w:hAnsi="Times New Roman"/>
          <w:sz w:val="28"/>
        </w:rPr>
        <w:t xml:space="preserve"> являться иностранным агентом в соответствии с </w:t>
      </w:r>
      <w:r>
        <w:rPr>
          <w:rFonts w:ascii="Times New Roman" w:hAnsi="Times New Roman"/>
          <w:sz w:val="28"/>
        </w:rPr>
        <w:fldChar w:fldCharType="begin"/>
      </w:r>
      <w:r>
        <w:rPr>
          <w:rFonts w:ascii="Times New Roman" w:hAnsi="Times New Roman"/>
          <w:sz w:val="28"/>
        </w:rPr>
        <w:instrText>HYPERLINK "https://internet.garant.ru/document/redirect/404991865/0"</w:instrText>
      </w:r>
      <w:r>
        <w:rPr>
          <w:rFonts w:ascii="Times New Roman" w:hAnsi="Times New Roman"/>
          <w:sz w:val="28"/>
        </w:rPr>
        <w:fldChar w:fldCharType="separate"/>
      </w:r>
      <w:r>
        <w:rPr>
          <w:rFonts w:ascii="Times New Roman" w:hAnsi="Times New Roman"/>
          <w:sz w:val="28"/>
        </w:rPr>
        <w:t>Федеральным законом</w:t>
      </w:r>
      <w:r>
        <w:rPr>
          <w:rFonts w:ascii="Times New Roman" w:hAnsi="Times New Roman"/>
          <w:sz w:val="28"/>
        </w:rPr>
        <w:fldChar w:fldCharType="end"/>
      </w:r>
      <w:r>
        <w:rPr>
          <w:rFonts w:ascii="Times New Roman" w:hAnsi="Times New Roman"/>
          <w:sz w:val="28"/>
        </w:rPr>
        <w:t xml:space="preserve"> от 14.07.2022 № 255-ФЗ «О контроле за деятельностью лиц, находящихся под иностранным влиянием»;</w:t>
      </w:r>
    </w:p>
    <w:p w14:paraId="3A000000">
      <w:pPr>
        <w:spacing w:after="0"/>
        <w:ind w:firstLine="709" w:left="0"/>
        <w:jc w:val="both"/>
        <w:rPr>
          <w:rFonts w:ascii="Times New Roman" w:hAnsi="Times New Roman"/>
          <w:sz w:val="28"/>
        </w:rPr>
      </w:pPr>
      <w:r>
        <w:rPr>
          <w:rFonts w:ascii="Times New Roman" w:hAnsi="Times New Roman"/>
          <w:sz w:val="28"/>
        </w:rPr>
        <w:t>7) отсутствие просроченной задолженности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а также иной просроченной (неурегулированной) задолженности по денежным обязательствам перед Тверской областью;</w:t>
      </w:r>
    </w:p>
    <w:p w14:paraId="3B000000">
      <w:pPr>
        <w:spacing w:after="0"/>
        <w:ind w:firstLine="709" w:left="0"/>
        <w:jc w:val="both"/>
        <w:rPr>
          <w:rFonts w:ascii="Times New Roman" w:hAnsi="Times New Roman"/>
          <w:sz w:val="28"/>
        </w:rPr>
      </w:pPr>
      <w:r>
        <w:rPr>
          <w:rFonts w:ascii="Times New Roman" w:hAnsi="Times New Roman"/>
          <w:sz w:val="28"/>
        </w:rPr>
        <w:t>8) сельскохозяйственный товаропроизводитель,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сельскохозяйственный товаропроизводитель, являющийся индивидуальным предпринимателем, не прекратил деятельность в качестве индивидуального предпринимателя.</w:t>
      </w:r>
    </w:p>
    <w:p w14:paraId="3C000000">
      <w:pPr>
        <w:spacing w:after="0" w:line="240" w:lineRule="auto"/>
        <w:ind w:firstLine="709" w:left="0"/>
        <w:jc w:val="both"/>
        <w:rPr>
          <w:rFonts w:ascii="Times New Roman" w:hAnsi="Times New Roman"/>
          <w:sz w:val="28"/>
        </w:rPr>
      </w:pPr>
      <w:r>
        <w:rPr>
          <w:rFonts w:ascii="Times New Roman" w:hAnsi="Times New Roman"/>
          <w:sz w:val="28"/>
        </w:rPr>
        <w:t>2. Иные требования к участникам отбора:</w:t>
      </w:r>
    </w:p>
    <w:p w14:paraId="3D000000">
      <w:pPr>
        <w:spacing w:after="0" w:line="240" w:lineRule="auto"/>
        <w:ind w:firstLine="709" w:left="0"/>
        <w:jc w:val="both"/>
        <w:rPr>
          <w:rFonts w:ascii="Times New Roman" w:hAnsi="Times New Roman"/>
          <w:sz w:val="28"/>
        </w:rPr>
      </w:pPr>
      <w:r>
        <w:rPr>
          <w:rFonts w:ascii="Times New Roman" w:hAnsi="Times New Roman"/>
          <w:sz w:val="28"/>
        </w:rPr>
        <w:t>1) участник отбора должен относиться к категории получателей субсидий, имеющих право на получение субсидий, установленной подпунктом 2  пункта 4 Порядка;</w:t>
      </w:r>
    </w:p>
    <w:p w14:paraId="3E000000">
      <w:pPr>
        <w:numPr>
          <w:numId w:val="1"/>
        </w:numPr>
        <w:spacing w:after="0" w:line="240" w:lineRule="auto"/>
        <w:ind w:firstLine="709" w:left="0"/>
        <w:jc w:val="both"/>
        <w:rPr>
          <w:rFonts w:ascii="Times New Roman" w:hAnsi="Times New Roman"/>
          <w:sz w:val="28"/>
        </w:rPr>
      </w:pPr>
      <w:r>
        <w:rPr>
          <w:rFonts w:ascii="Times New Roman" w:hAnsi="Times New Roman"/>
          <w:sz w:val="28"/>
        </w:rPr>
        <w:t>у</w:t>
      </w:r>
      <w:r>
        <w:rPr>
          <w:rFonts w:ascii="Times New Roman" w:hAnsi="Times New Roman"/>
          <w:sz w:val="28"/>
        </w:rPr>
        <w:t xml:space="preserve"> получателя субсидии</w:t>
      </w:r>
      <w:r>
        <w:rPr>
          <w:rFonts w:ascii="Times New Roman" w:hAnsi="Times New Roman"/>
          <w:sz w:val="28"/>
        </w:rPr>
        <w:t xml:space="preserve"> по состоянию</w:t>
      </w:r>
      <w:r>
        <w:rPr>
          <w:rFonts w:ascii="Times New Roman" w:hAnsi="Times New Roman"/>
          <w:sz w:val="28"/>
        </w:rPr>
        <w:t xml:space="preserve"> на дату формирования налоговым органом ответа на запрос Министерства, направленный после получения заявки на участие в отборе в рамках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(далее – межведомственное информационное взаимодействие), должна</w:t>
      </w:r>
      <w:r>
        <w:rPr>
          <w:rFonts w:ascii="Times New Roman" w:hAnsi="Times New Roman"/>
          <w:sz w:val="28"/>
        </w:rPr>
        <w:t xml:space="preserve"> </w:t>
      </w:r>
      <w:r>
        <w:rPr>
          <w:rFonts w:ascii="Times New Roman" w:hAnsi="Times New Roman"/>
          <w:sz w:val="28"/>
        </w:rPr>
        <w:t>отсутствовать</w:t>
      </w:r>
      <w:r>
        <w:rPr>
          <w:rFonts w:ascii="Times New Roman" w:hAnsi="Times New Roman"/>
          <w:sz w:val="28"/>
        </w:rPr>
        <w:t xml:space="preserve"> </w:t>
      </w:r>
      <w:r>
        <w:rPr>
          <w:rFonts w:ascii="Times New Roman" w:hAnsi="Times New Roman"/>
          <w:sz w:val="28"/>
        </w:rPr>
        <w:t>на едином налоговом счете или не превышать размера, определенного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w:t>
      </w:r>
      <w:r>
        <w:rPr>
          <w:rStyle w:val="Style_2_ch"/>
          <w:rFonts w:ascii="Times New Roman" w:hAnsi="Times New Roman"/>
          <w:sz w:val="28"/>
        </w:rPr>
        <w:t>йской Федерации;</w:t>
      </w:r>
    </w:p>
    <w:p w14:paraId="3F000000">
      <w:pPr>
        <w:spacing w:after="0" w:line="240" w:lineRule="auto"/>
        <w:ind w:firstLine="709" w:left="0"/>
        <w:jc w:val="both"/>
        <w:rPr>
          <w:rFonts w:ascii="Times New Roman" w:hAnsi="Times New Roman"/>
          <w:sz w:val="28"/>
        </w:rPr>
      </w:pPr>
      <w:r>
        <w:rPr>
          <w:rFonts w:ascii="Times New Roman" w:hAnsi="Times New Roman"/>
          <w:sz w:val="28"/>
        </w:rPr>
        <w:t xml:space="preserve">3. Для участия в отборе </w:t>
      </w:r>
      <w:r>
        <w:rPr>
          <w:rFonts w:ascii="Times New Roman" w:hAnsi="Times New Roman"/>
          <w:sz w:val="28"/>
        </w:rPr>
        <w:t>у</w:t>
      </w:r>
      <w:r>
        <w:rPr>
          <w:rFonts w:ascii="Times New Roman" w:hAnsi="Times New Roman"/>
          <w:sz w:val="28"/>
        </w:rPr>
        <w:t>частники отбора представляют</w:t>
      </w:r>
      <w:r>
        <w:rPr>
          <w:rFonts w:ascii="Times New Roman" w:hAnsi="Times New Roman"/>
          <w:sz w:val="28"/>
        </w:rPr>
        <w:t xml:space="preserve"> </w:t>
      </w:r>
      <w:r>
        <w:rPr>
          <w:rFonts w:ascii="Times New Roman" w:hAnsi="Times New Roman"/>
          <w:sz w:val="28"/>
        </w:rPr>
        <w:t xml:space="preserve">документы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в соответствии с Перечнем </w:t>
      </w:r>
      <w:r>
        <w:rPr>
          <w:rFonts w:ascii="Times New Roman" w:hAnsi="Times New Roman"/>
          <w:sz w:val="28"/>
        </w:rPr>
        <w:t xml:space="preserve">документов </w:t>
      </w:r>
      <w:r>
        <w:rPr>
          <w:rFonts w:ascii="Times New Roman" w:hAnsi="Times New Roman"/>
          <w:sz w:val="28"/>
        </w:rPr>
        <w:t>для предоставления из областного бюджета Тверской области субсидий сельскохозяйственным товаропроизводителям</w:t>
      </w:r>
      <w:r>
        <w:rPr>
          <w:rFonts w:ascii="Times New Roman" w:hAnsi="Times New Roman"/>
          <w:b w:val="0"/>
          <w:sz w:val="28"/>
        </w:rPr>
        <w:t xml:space="preserve"> </w:t>
      </w:r>
      <w:r>
        <w:rPr>
          <w:rFonts w:ascii="Times New Roman" w:hAnsi="Times New Roman"/>
          <w:b w:val="0"/>
          <w:sz w:val="28"/>
        </w:rPr>
        <w:t>на</w:t>
      </w:r>
      <w:r>
        <w:rPr>
          <w:rFonts w:ascii="Times New Roman" w:hAnsi="Times New Roman"/>
          <w:b w:val="0"/>
          <w:sz w:val="28"/>
        </w:rPr>
        <w:t xml:space="preserve"> поддержку производства молока за счет средств областного бюджета Тверской области</w:t>
      </w:r>
      <w:r>
        <w:rPr>
          <w:rFonts w:ascii="Times New Roman" w:hAnsi="Times New Roman"/>
          <w:b w:val="0"/>
          <w:sz w:val="28"/>
        </w:rPr>
        <w:t>,</w:t>
      </w:r>
      <w:r>
        <w:rPr>
          <w:rFonts w:ascii="Times New Roman" w:hAnsi="Times New Roman"/>
          <w:sz w:val="28"/>
        </w:rPr>
        <w:t xml:space="preserve"> </w:t>
      </w:r>
      <w:r>
        <w:rPr>
          <w:rFonts w:ascii="Times New Roman" w:hAnsi="Times New Roman"/>
          <w:sz w:val="28"/>
        </w:rPr>
        <w:t xml:space="preserve">являющимся </w:t>
      </w:r>
      <w:r>
        <w:rPr>
          <w:rFonts w:ascii="Times New Roman" w:hAnsi="Times New Roman"/>
          <w:sz w:val="28"/>
        </w:rPr>
        <w:t>приложени</w:t>
      </w:r>
      <w:r>
        <w:rPr>
          <w:rFonts w:ascii="Times New Roman" w:hAnsi="Times New Roman"/>
          <w:sz w:val="28"/>
        </w:rPr>
        <w:t>ем</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к Порядку</w:t>
      </w:r>
      <w:r>
        <w:rPr>
          <w:rFonts w:ascii="Times New Roman" w:hAnsi="Times New Roman"/>
          <w:sz w:val="28"/>
        </w:rPr>
        <w:t xml:space="preserve"> (далее – Перечень)</w:t>
      </w:r>
      <w:r>
        <w:rPr>
          <w:rFonts w:ascii="Times New Roman" w:hAnsi="Times New Roman"/>
          <w:sz w:val="28"/>
        </w:rPr>
        <w:t>:</w:t>
      </w:r>
    </w:p>
    <w:p w14:paraId="40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 xml:space="preserve">заявление о предоставлении из областного бюджета Тверской области субсидий сельскохозяйственным товаропроизводителям на поддержку производства молока согласно </w:t>
      </w:r>
      <w:r>
        <w:rPr>
          <w:rStyle w:val="Style_2_ch"/>
          <w:rFonts w:ascii="Times New Roman" w:hAnsi="Times New Roman"/>
          <w:sz w:val="28"/>
        </w:rPr>
        <w:t>приложению 6</w:t>
      </w:r>
      <w:r>
        <w:rPr>
          <w:rStyle w:val="Style_2_ch"/>
          <w:rFonts w:ascii="Times New Roman" w:hAnsi="Times New Roman"/>
          <w:sz w:val="28"/>
        </w:rPr>
        <w:t xml:space="preserve"> к Перечню</w:t>
      </w:r>
      <w:r>
        <w:rPr>
          <w:rFonts w:ascii="Times New Roman" w:hAnsi="Times New Roman"/>
          <w:color w:val="000000"/>
          <w:sz w:val="28"/>
        </w:rPr>
        <w:t>;</w:t>
      </w:r>
    </w:p>
    <w:p w14:paraId="41000000">
      <w:pPr>
        <w:numPr>
          <w:numId w:val="2"/>
        </w:numPr>
        <w:spacing w:after="0" w:line="240" w:lineRule="auto"/>
        <w:ind w:firstLine="709" w:left="0"/>
        <w:jc w:val="both"/>
        <w:rPr>
          <w:rFonts w:ascii="Times New Roman" w:hAnsi="Times New Roman"/>
          <w:sz w:val="28"/>
        </w:rPr>
      </w:pPr>
      <w:r>
        <w:rPr>
          <w:rFonts w:ascii="Times New Roman" w:hAnsi="Times New Roman"/>
          <w:color w:val="000000"/>
          <w:sz w:val="28"/>
        </w:rPr>
        <w:t>справка-расчет р</w:t>
      </w:r>
      <w:r>
        <w:rPr>
          <w:rFonts w:ascii="Times New Roman" w:hAnsi="Times New Roman"/>
          <w:color w:val="000000"/>
          <w:sz w:val="28"/>
        </w:rPr>
        <w:t xml:space="preserve">азмера средств для предоставления сельскохозяйственным товаропроизводителем на получение из областного бюджета Тверской области субсидий сельскохозяйственным товаропроизводителям на поддержку производства молока по форме согласно </w:t>
      </w:r>
      <w:r>
        <w:rPr>
          <w:rFonts w:ascii="Times New Roman" w:hAnsi="Times New Roman"/>
          <w:b w:val="0"/>
          <w:color w:val="000000"/>
          <w:sz w:val="28"/>
        </w:rPr>
        <w:t>приложению 1</w:t>
      </w:r>
      <w:r>
        <w:rPr>
          <w:rFonts w:ascii="Times New Roman" w:hAnsi="Times New Roman"/>
          <w:color w:val="000000"/>
          <w:sz w:val="28"/>
        </w:rPr>
        <w:t xml:space="preserve"> </w:t>
      </w:r>
      <w:r>
        <w:rPr>
          <w:rFonts w:ascii="Times New Roman" w:hAnsi="Times New Roman"/>
          <w:color w:val="000000"/>
          <w:sz w:val="28"/>
        </w:rPr>
        <w:t xml:space="preserve"> к Перечню;</w:t>
      </w:r>
    </w:p>
    <w:p w14:paraId="42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 xml:space="preserve">выписка из Единого государственного реестра юридических лиц или из Единого государственного реестра индивидуальных предпринимателей, составленная на дату подачи Заявки. Данный документ может быть представлен по инициативе сельскохозяйственного товаропроизводителя либо сформирован государственным казенным учреждением Тверской области «Центр развития агропромышленного комплекса Тверской области» на </w:t>
      </w:r>
      <w:r>
        <w:rPr>
          <w:rStyle w:val="Style_2_ch"/>
          <w:rFonts w:ascii="Times New Roman" w:hAnsi="Times New Roman"/>
          <w:sz w:val="28"/>
        </w:rPr>
        <w:fldChar w:fldCharType="begin"/>
      </w:r>
      <w:r>
        <w:rPr>
          <w:rStyle w:val="Style_2_ch"/>
          <w:rFonts w:ascii="Times New Roman" w:hAnsi="Times New Roman"/>
          <w:sz w:val="28"/>
        </w:rPr>
        <w:instrText>HYPERLINK "https://internet.garant.ru/document/redirect/16325880/121"</w:instrText>
      </w:r>
      <w:r>
        <w:rPr>
          <w:rStyle w:val="Style_2_ch"/>
          <w:rFonts w:ascii="Times New Roman" w:hAnsi="Times New Roman"/>
          <w:sz w:val="28"/>
        </w:rPr>
        <w:fldChar w:fldCharType="separate"/>
      </w:r>
      <w:r>
        <w:rPr>
          <w:rStyle w:val="Style_2_ch"/>
          <w:rFonts w:ascii="Times New Roman" w:hAnsi="Times New Roman"/>
          <w:sz w:val="28"/>
        </w:rPr>
        <w:t>официальном сайте</w:t>
      </w:r>
      <w:r>
        <w:rPr>
          <w:rStyle w:val="Style_2_ch"/>
          <w:rFonts w:ascii="Times New Roman" w:hAnsi="Times New Roman"/>
          <w:sz w:val="28"/>
        </w:rPr>
        <w:fldChar w:fldCharType="end"/>
      </w:r>
      <w:r>
        <w:rPr>
          <w:rStyle w:val="Style_2_ch"/>
          <w:rFonts w:ascii="Times New Roman" w:hAnsi="Times New Roman"/>
          <w:sz w:val="28"/>
        </w:rPr>
        <w:t xml:space="preserve"> Федеральной налоговой службы в информационно-телекоммуникационной сети Интернет;</w:t>
      </w:r>
    </w:p>
    <w:p w14:paraId="43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на дату не ранее тридцати рабочих дней до даты подачи заявки на участие в запросе предложений (далее - Отбор) в Министерство сельского хозяйства, пищевой и перерабатывающей промышленности Тверской области (далее - Министерство) или ее копия, заверенная сельскохозяйственным товаропроизводителем. Данный документ может быть представлен по инициативе сельскохозяйственного товаропроизводителя либо получен Министерством в рамках межведомственного информационного взаимодействия;</w:t>
      </w:r>
    </w:p>
    <w:p w14:paraId="44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документы, подтверждающие статус сельскохозяйственного товар</w:t>
      </w:r>
      <w:r>
        <w:rPr>
          <w:rStyle w:val="Style_2_ch"/>
          <w:rFonts w:ascii="Times New Roman" w:hAnsi="Times New Roman"/>
          <w:sz w:val="28"/>
        </w:rPr>
        <w:t>опроизводителя (заверенные сельскохозяйственным товаропроизводителем копии отчета о финансовых результатах по форме № 2, отчета об отраслевых показателях деятельности организаций агропромышленного комплекса по форме № </w:t>
      </w:r>
      <w:r>
        <w:rPr>
          <w:rStyle w:val="Style_2_ch"/>
          <w:rFonts w:ascii="Times New Roman" w:hAnsi="Times New Roman"/>
          <w:sz w:val="28"/>
        </w:rPr>
        <w:fldChar w:fldCharType="begin"/>
      </w:r>
      <w:r>
        <w:rPr>
          <w:rStyle w:val="Style_2_ch"/>
          <w:rFonts w:ascii="Times New Roman" w:hAnsi="Times New Roman"/>
          <w:sz w:val="28"/>
        </w:rPr>
        <w:instrText>HYPERLINK "https://internet.garant.ru/document/redirect/73883577/70000"</w:instrText>
      </w:r>
      <w:r>
        <w:rPr>
          <w:rStyle w:val="Style_2_ch"/>
          <w:rFonts w:ascii="Times New Roman" w:hAnsi="Times New Roman"/>
          <w:sz w:val="28"/>
        </w:rPr>
        <w:fldChar w:fldCharType="separate"/>
      </w:r>
      <w:r>
        <w:rPr>
          <w:rStyle w:val="Style_2_ch"/>
          <w:rFonts w:ascii="Times New Roman" w:hAnsi="Times New Roman"/>
          <w:sz w:val="28"/>
        </w:rPr>
        <w:t>6-АПК</w:t>
      </w:r>
      <w:r>
        <w:rPr>
          <w:rStyle w:val="Style_2_ch"/>
          <w:rFonts w:ascii="Times New Roman" w:hAnsi="Times New Roman"/>
          <w:sz w:val="28"/>
        </w:rPr>
        <w:fldChar w:fldCharType="end"/>
      </w:r>
      <w:r>
        <w:rPr>
          <w:rStyle w:val="Style_2_ch"/>
          <w:rFonts w:ascii="Times New Roman" w:hAnsi="Times New Roman"/>
          <w:sz w:val="28"/>
        </w:rPr>
        <w:t>, № </w:t>
      </w:r>
      <w:r>
        <w:rPr>
          <w:rStyle w:val="Style_2_ch"/>
          <w:rFonts w:ascii="Times New Roman" w:hAnsi="Times New Roman"/>
          <w:sz w:val="28"/>
        </w:rPr>
        <w:fldChar w:fldCharType="begin"/>
      </w:r>
      <w:r>
        <w:rPr>
          <w:rStyle w:val="Style_2_ch"/>
          <w:rFonts w:ascii="Times New Roman" w:hAnsi="Times New Roman"/>
          <w:sz w:val="28"/>
        </w:rPr>
        <w:instrText>HYPERLINK "https://internet.garant.ru/document/redirect/73883577/90000"</w:instrText>
      </w:r>
      <w:r>
        <w:rPr>
          <w:rStyle w:val="Style_2_ch"/>
          <w:rFonts w:ascii="Times New Roman" w:hAnsi="Times New Roman"/>
          <w:sz w:val="28"/>
        </w:rPr>
        <w:fldChar w:fldCharType="separate"/>
      </w:r>
      <w:r>
        <w:rPr>
          <w:rStyle w:val="Style_2_ch"/>
          <w:rFonts w:ascii="Times New Roman" w:hAnsi="Times New Roman"/>
          <w:sz w:val="28"/>
        </w:rPr>
        <w:t>9-АПК</w:t>
      </w:r>
      <w:r>
        <w:rPr>
          <w:rStyle w:val="Style_2_ch"/>
          <w:rFonts w:ascii="Times New Roman" w:hAnsi="Times New Roman"/>
          <w:sz w:val="28"/>
        </w:rPr>
        <w:fldChar w:fldCharType="end"/>
      </w:r>
      <w:r>
        <w:rPr>
          <w:rStyle w:val="Style_2_ch"/>
          <w:rFonts w:ascii="Times New Roman" w:hAnsi="Times New Roman"/>
          <w:sz w:val="28"/>
        </w:rPr>
        <w:t xml:space="preserve"> или информация о производственной деятельности глав крестьянских фермерских хозяйств - индивидуальных предпринимателей по форме № </w:t>
      </w:r>
      <w:r>
        <w:rPr>
          <w:rStyle w:val="Style_2_ch"/>
          <w:rFonts w:ascii="Times New Roman" w:hAnsi="Times New Roman"/>
          <w:sz w:val="28"/>
        </w:rPr>
        <w:fldChar w:fldCharType="begin"/>
      </w:r>
      <w:r>
        <w:rPr>
          <w:rStyle w:val="Style_2_ch"/>
          <w:rFonts w:ascii="Times New Roman" w:hAnsi="Times New Roman"/>
          <w:sz w:val="28"/>
        </w:rPr>
        <w:instrText>HYPERLINK "https://internet.garant.ru/document/redirect/73883577/200000"</w:instrText>
      </w:r>
      <w:r>
        <w:rPr>
          <w:rStyle w:val="Style_2_ch"/>
          <w:rFonts w:ascii="Times New Roman" w:hAnsi="Times New Roman"/>
          <w:sz w:val="28"/>
        </w:rPr>
        <w:fldChar w:fldCharType="separate"/>
      </w:r>
      <w:r>
        <w:rPr>
          <w:rStyle w:val="Style_2_ch"/>
          <w:rFonts w:ascii="Times New Roman" w:hAnsi="Times New Roman"/>
          <w:sz w:val="28"/>
        </w:rPr>
        <w:t>1-КФХ</w:t>
      </w:r>
      <w:r>
        <w:rPr>
          <w:rStyle w:val="Style_2_ch"/>
          <w:rFonts w:ascii="Times New Roman" w:hAnsi="Times New Roman"/>
          <w:sz w:val="28"/>
        </w:rPr>
        <w:fldChar w:fldCharType="end"/>
      </w:r>
      <w:r>
        <w:rPr>
          <w:rStyle w:val="Style_2_ch"/>
          <w:rFonts w:ascii="Times New Roman" w:hAnsi="Times New Roman"/>
          <w:sz w:val="28"/>
        </w:rPr>
        <w:t xml:space="preserve"> (для главы крестьянского фермерского хозяйства - индивидуального предпринимателя), информация о производственной деятельности индивидуальных предпринимателей по форме № </w:t>
      </w:r>
      <w:r>
        <w:rPr>
          <w:rStyle w:val="Style_2_ch"/>
          <w:rFonts w:ascii="Times New Roman" w:hAnsi="Times New Roman"/>
          <w:sz w:val="28"/>
        </w:rPr>
        <w:fldChar w:fldCharType="begin"/>
      </w:r>
      <w:r>
        <w:rPr>
          <w:rStyle w:val="Style_2_ch"/>
          <w:rFonts w:ascii="Times New Roman" w:hAnsi="Times New Roman"/>
          <w:sz w:val="28"/>
        </w:rPr>
        <w:instrText>HYPERLINK "https://internet.garant.ru/document/redirect/73883577/210000"</w:instrText>
      </w:r>
      <w:r>
        <w:rPr>
          <w:rStyle w:val="Style_2_ch"/>
          <w:rFonts w:ascii="Times New Roman" w:hAnsi="Times New Roman"/>
          <w:sz w:val="28"/>
        </w:rPr>
        <w:fldChar w:fldCharType="separate"/>
      </w:r>
      <w:r>
        <w:rPr>
          <w:rStyle w:val="Style_2_ch"/>
          <w:rFonts w:ascii="Times New Roman" w:hAnsi="Times New Roman"/>
          <w:sz w:val="28"/>
        </w:rPr>
        <w:t>1-ИП</w:t>
      </w:r>
      <w:r>
        <w:rPr>
          <w:rStyle w:val="Style_2_ch"/>
          <w:rFonts w:ascii="Times New Roman" w:hAnsi="Times New Roman"/>
          <w:sz w:val="28"/>
        </w:rPr>
        <w:fldChar w:fldCharType="end"/>
      </w:r>
      <w:r>
        <w:rPr>
          <w:rStyle w:val="Style_2_ch"/>
          <w:rFonts w:ascii="Times New Roman" w:hAnsi="Times New Roman"/>
          <w:sz w:val="28"/>
        </w:rPr>
        <w:t xml:space="preserve"> (для индивидуального предпринимателя, занимающегося сельскохозяйственным производством (не являющегося главой крестьянского фермерского хозяйства), по форме № </w:t>
      </w:r>
      <w:r>
        <w:rPr>
          <w:rStyle w:val="Style_2_ch"/>
          <w:rFonts w:ascii="Times New Roman" w:hAnsi="Times New Roman"/>
          <w:sz w:val="28"/>
        </w:rPr>
        <w:fldChar w:fldCharType="begin"/>
      </w:r>
      <w:r>
        <w:rPr>
          <w:rStyle w:val="Style_2_ch"/>
          <w:rFonts w:ascii="Times New Roman" w:hAnsi="Times New Roman"/>
          <w:sz w:val="28"/>
        </w:rPr>
        <w:instrText>HYPERLINK "https://internet.garant.ru/document/redirect/73883577/130000"</w:instrText>
      </w:r>
      <w:r>
        <w:rPr>
          <w:rStyle w:val="Style_2_ch"/>
          <w:rFonts w:ascii="Times New Roman" w:hAnsi="Times New Roman"/>
          <w:sz w:val="28"/>
        </w:rPr>
        <w:fldChar w:fldCharType="separate"/>
      </w:r>
      <w:r>
        <w:rPr>
          <w:rStyle w:val="Style_2_ch"/>
          <w:rFonts w:ascii="Times New Roman" w:hAnsi="Times New Roman"/>
          <w:sz w:val="28"/>
        </w:rPr>
        <w:t>13-АПК</w:t>
      </w:r>
      <w:r>
        <w:rPr>
          <w:rStyle w:val="Style_2_ch"/>
          <w:rFonts w:ascii="Times New Roman" w:hAnsi="Times New Roman"/>
          <w:sz w:val="28"/>
        </w:rPr>
        <w:fldChar w:fldCharType="end"/>
      </w:r>
      <w:r>
        <w:rPr>
          <w:rStyle w:val="Style_2_ch"/>
          <w:rFonts w:ascii="Times New Roman" w:hAnsi="Times New Roman"/>
          <w:sz w:val="28"/>
        </w:rPr>
        <w:t xml:space="preserve"> (для сельскохозяйственных организаций) за отчетный финансовый год, утвержденные </w:t>
      </w:r>
      <w:r>
        <w:rPr>
          <w:rStyle w:val="Style_2_ch"/>
          <w:rFonts w:ascii="Times New Roman" w:hAnsi="Times New Roman"/>
          <w:sz w:val="28"/>
        </w:rPr>
        <w:fldChar w:fldCharType="begin"/>
      </w:r>
      <w:r>
        <w:rPr>
          <w:rStyle w:val="Style_2_ch"/>
          <w:rFonts w:ascii="Times New Roman" w:hAnsi="Times New Roman"/>
          <w:sz w:val="28"/>
        </w:rPr>
        <w:instrText>HYPERLINK "https://internet.garant.ru/document/redirect/73883577/0"</w:instrText>
      </w:r>
      <w:r>
        <w:rPr>
          <w:rStyle w:val="Style_2_ch"/>
          <w:rFonts w:ascii="Times New Roman" w:hAnsi="Times New Roman"/>
          <w:sz w:val="28"/>
        </w:rPr>
        <w:fldChar w:fldCharType="separate"/>
      </w:r>
      <w:r>
        <w:rPr>
          <w:rStyle w:val="Style_2_ch"/>
          <w:rFonts w:ascii="Times New Roman" w:hAnsi="Times New Roman"/>
          <w:sz w:val="28"/>
        </w:rPr>
        <w:t>приказом</w:t>
      </w:r>
      <w:r>
        <w:rPr>
          <w:rStyle w:val="Style_2_ch"/>
          <w:rFonts w:ascii="Times New Roman" w:hAnsi="Times New Roman"/>
          <w:sz w:val="28"/>
        </w:rPr>
        <w:fldChar w:fldCharType="end"/>
      </w:r>
      <w:r>
        <w:rPr>
          <w:rStyle w:val="Style_2_ch"/>
          <w:rFonts w:ascii="Times New Roman" w:hAnsi="Times New Roman"/>
          <w:sz w:val="28"/>
        </w:rPr>
        <w:t xml:space="preserve"> Министерства сельского хозяй</w:t>
      </w:r>
      <w:r>
        <w:rPr>
          <w:rStyle w:val="Style_2_ch"/>
          <w:rFonts w:ascii="Times New Roman" w:hAnsi="Times New Roman"/>
          <w:sz w:val="28"/>
        </w:rPr>
        <w:t>ства Российской Федерации;</w:t>
      </w:r>
    </w:p>
    <w:p w14:paraId="45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 xml:space="preserve">сведения о наличии поголовья коров, коз, овец, кобыл на 1 января текущего финансового года, на 1 января года, предшествующего текущему финансовому году, на 1 число месяца обращения за предоставлением из областного бюджета Тверской области субсидий сельскохозяйственным товаропроизводителям на поддержку производства молока по форме согласно </w:t>
      </w:r>
      <w:r>
        <w:rPr>
          <w:rStyle w:val="Style_2_ch"/>
          <w:rFonts w:ascii="Times New Roman" w:hAnsi="Times New Roman"/>
          <w:sz w:val="28"/>
        </w:rPr>
        <w:t>приложению 2</w:t>
      </w:r>
      <w:r>
        <w:rPr>
          <w:rStyle w:val="Style_2_ch"/>
          <w:rFonts w:ascii="Times New Roman" w:hAnsi="Times New Roman"/>
          <w:sz w:val="28"/>
        </w:rPr>
        <w:t xml:space="preserve"> к Перечню (за исключением сельскохозяйственных товаропроизводителей, которые начали свою хозяйственную деятельность по производству молока в отчетном или текущем финансовом году);</w:t>
      </w:r>
    </w:p>
    <w:p w14:paraId="46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 xml:space="preserve">сведения о планируемых объемах производства молока, объемах реализации и (или) отгрузки на собственную переработку молока по форме согласно </w:t>
      </w:r>
      <w:r>
        <w:rPr>
          <w:rStyle w:val="Style_2_ch"/>
          <w:rFonts w:ascii="Times New Roman" w:hAnsi="Times New Roman"/>
          <w:sz w:val="28"/>
        </w:rPr>
        <w:t>приложению 3</w:t>
      </w:r>
      <w:r>
        <w:rPr>
          <w:rStyle w:val="Style_2_ch"/>
          <w:rFonts w:ascii="Times New Roman" w:hAnsi="Times New Roman"/>
          <w:sz w:val="28"/>
        </w:rPr>
        <w:t xml:space="preserve"> к Перечню;</w:t>
      </w:r>
    </w:p>
    <w:p w14:paraId="47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сведения о молочной продуктивности коров и о поголовье коров за отчетный год и год, предшествующий отчетному году, по форме согласно приложению 4 к Перечню (для производителей коровьего молока). Данный документ не подается сельскохозяйственными товаропроизводителями, которые начали хозяйственную деятельность по производству молока в отчетн</w:t>
      </w:r>
      <w:r>
        <w:rPr>
          <w:rStyle w:val="Style_2_ch"/>
          <w:rFonts w:ascii="Times New Roman" w:hAnsi="Times New Roman"/>
          <w:sz w:val="28"/>
        </w:rPr>
        <w:t>ом году;</w:t>
      </w:r>
    </w:p>
    <w:p w14:paraId="48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заверенные сельскохозяйственным товаропроизводителем копии документов,</w:t>
      </w:r>
      <w:r>
        <w:rPr>
          <w:rStyle w:val="Style_2_ch"/>
          <w:rFonts w:ascii="Times New Roman" w:hAnsi="Times New Roman"/>
          <w:sz w:val="28"/>
        </w:rPr>
        <w:t xml:space="preserve"> выданных государственными бюджетными учреждениями ветеринарии Тверской области, подтверждающих проведение в отчетном финансовом году мероприятий по оздоровлению стада крупного рогатого скота от лейкоза (представляются при необходимости - в случае проведения данных мероприятий в отчетном году). Указанные копии документов представляются по инициативе сельскохозяйственного товаропроизводителя, либо соответствующие сведения</w:t>
      </w:r>
      <w:r>
        <w:rPr>
          <w:rStyle w:val="Style_2_ch"/>
          <w:rFonts w:ascii="Times New Roman" w:hAnsi="Times New Roman"/>
          <w:sz w:val="28"/>
        </w:rPr>
        <w:t xml:space="preserve"> получаются Министерством в рамках межведом</w:t>
      </w:r>
      <w:r>
        <w:rPr>
          <w:rStyle w:val="Style_2_ch"/>
          <w:rFonts w:ascii="Times New Roman" w:hAnsi="Times New Roman"/>
          <w:sz w:val="28"/>
        </w:rPr>
        <w:t>ственного информационного взаимодействия;</w:t>
      </w:r>
    </w:p>
    <w:p w14:paraId="49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 xml:space="preserve">согласие на обработку персональных данных главы крестьянского (фермерского) хозяйства (индивидуального предпринимателя) по форме согласно </w:t>
      </w:r>
      <w:r>
        <w:rPr>
          <w:rStyle w:val="Style_2_ch"/>
          <w:rFonts w:ascii="Times New Roman" w:hAnsi="Times New Roman"/>
          <w:sz w:val="28"/>
        </w:rPr>
        <w:t>приложению 5</w:t>
      </w:r>
      <w:r>
        <w:rPr>
          <w:rStyle w:val="Style_2_ch"/>
          <w:rFonts w:ascii="Times New Roman" w:hAnsi="Times New Roman"/>
          <w:sz w:val="28"/>
        </w:rPr>
        <w:t xml:space="preserve"> к Перечню. Данный документ представляется главами крестьянских (фермерских) хозяйств, не являющимися юридическими лицами, индивидуальными предпринимателями;</w:t>
      </w:r>
    </w:p>
    <w:p w14:paraId="4A000000">
      <w:pPr>
        <w:numPr>
          <w:numId w:val="2"/>
        </w:numPr>
        <w:spacing w:after="0" w:line="240" w:lineRule="auto"/>
        <w:ind w:firstLine="709" w:left="0"/>
        <w:jc w:val="both"/>
        <w:rPr>
          <w:rFonts w:ascii="Times New Roman" w:hAnsi="Times New Roman"/>
          <w:sz w:val="28"/>
        </w:rPr>
      </w:pPr>
      <w:r>
        <w:rPr>
          <w:rStyle w:val="Style_2_ch"/>
          <w:rFonts w:ascii="Times New Roman" w:hAnsi="Times New Roman"/>
          <w:sz w:val="28"/>
        </w:rPr>
        <w:t xml:space="preserve">копии документов, заверенные сельскохозяйственным товаропроизводителем, </w:t>
      </w:r>
      <w:r>
        <w:rPr>
          <w:rStyle w:val="Style_2_ch"/>
          <w:rFonts w:ascii="Times New Roman" w:hAnsi="Times New Roman"/>
          <w:sz w:val="28"/>
        </w:rPr>
        <w:t>подтверждающих наличие у сельскохозяйственного товаропроизводителя прав пользования земельными участками, на которых осуществляется сельскохозяйственное производство. Данные документы представляются сельскохозяйственным товаропроизводителем с 1 января 2025 г</w:t>
      </w:r>
      <w:r>
        <w:rPr>
          <w:rStyle w:val="Style_2_ch"/>
          <w:rFonts w:ascii="Times New Roman" w:hAnsi="Times New Roman"/>
          <w:sz w:val="28"/>
        </w:rPr>
        <w:t>ода.</w:t>
      </w:r>
    </w:p>
    <w:p w14:paraId="4B000000">
      <w:pPr>
        <w:spacing w:after="0" w:line="240" w:lineRule="auto"/>
        <w:ind w:firstLine="709" w:left="0"/>
        <w:jc w:val="both"/>
        <w:rPr>
          <w:rFonts w:ascii="Times New Roman" w:hAnsi="Times New Roman"/>
          <w:sz w:val="28"/>
        </w:rPr>
      </w:pPr>
    </w:p>
    <w:p w14:paraId="4C00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Порядок подачи заявок участниками отбора и требования, предъявляемые к форме и содержанию заявок, подаваемых участниками отбора </w:t>
      </w:r>
    </w:p>
    <w:p w14:paraId="4D000000">
      <w:pPr>
        <w:spacing w:after="0" w:line="240" w:lineRule="auto"/>
        <w:ind w:firstLine="709" w:left="0"/>
        <w:jc w:val="both"/>
        <w:rPr>
          <w:rFonts w:ascii="Times New Roman" w:hAnsi="Times New Roman"/>
          <w:sz w:val="28"/>
        </w:rPr>
      </w:pPr>
    </w:p>
    <w:p w14:paraId="4E000000">
      <w:pPr>
        <w:spacing w:after="0" w:line="240" w:lineRule="auto"/>
        <w:ind w:firstLine="709" w:left="0"/>
        <w:jc w:val="both"/>
        <w:rPr>
          <w:rFonts w:ascii="Times New Roman" w:hAnsi="Times New Roman"/>
          <w:sz w:val="28"/>
        </w:rPr>
      </w:pPr>
      <w:r>
        <w:rPr>
          <w:rFonts w:ascii="Times New Roman" w:hAnsi="Times New Roman"/>
          <w:sz w:val="28"/>
        </w:rPr>
        <w:t xml:space="preserve">Участники отбора </w:t>
      </w:r>
      <w:r>
        <w:rPr>
          <w:rFonts w:ascii="Times New Roman" w:hAnsi="Times New Roman"/>
          <w:sz w:val="28"/>
        </w:rPr>
        <w:t xml:space="preserve">лично </w:t>
      </w:r>
      <w:r>
        <w:rPr>
          <w:rFonts w:ascii="Times New Roman" w:hAnsi="Times New Roman"/>
          <w:sz w:val="28"/>
        </w:rPr>
        <w:t xml:space="preserve">представляют </w:t>
      </w:r>
      <w:r>
        <w:rPr>
          <w:rFonts w:ascii="Times New Roman" w:hAnsi="Times New Roman"/>
          <w:sz w:val="28"/>
        </w:rPr>
        <w:t xml:space="preserve">(в соответствии с графиком работы учреждений) </w:t>
      </w:r>
      <w:r>
        <w:rPr>
          <w:rFonts w:ascii="Times New Roman" w:hAnsi="Times New Roman"/>
          <w:sz w:val="28"/>
        </w:rPr>
        <w:t>в ГКУ</w:t>
      </w:r>
      <w:r>
        <w:rPr>
          <w:rFonts w:ascii="Times New Roman" w:hAnsi="Times New Roman"/>
          <w:sz w:val="28"/>
        </w:rPr>
        <w:t xml:space="preserve"> (</w:t>
      </w:r>
      <w:r>
        <w:rPr>
          <w:rFonts w:ascii="Times New Roman" w:hAnsi="Times New Roman"/>
          <w:sz w:val="28"/>
        </w:rPr>
        <w:t>по адресу</w:t>
      </w:r>
      <w:r>
        <w:rPr>
          <w:rFonts w:ascii="Times New Roman" w:hAnsi="Times New Roman"/>
          <w:sz w:val="28"/>
        </w:rPr>
        <w:t>:</w:t>
      </w:r>
      <w:r>
        <w:t xml:space="preserve"> </w:t>
      </w:r>
      <w:r>
        <w:rPr>
          <w:rFonts w:ascii="Times New Roman" w:hAnsi="Times New Roman"/>
          <w:sz w:val="28"/>
        </w:rPr>
        <w:t>Тверская область, г. Тверь, проспект Победы, д. 14</w:t>
      </w:r>
      <w:r>
        <w:t xml:space="preserve">, </w:t>
      </w:r>
      <w:r>
        <w:rPr>
          <w:rFonts w:ascii="Times New Roman" w:hAnsi="Times New Roman"/>
          <w:sz w:val="28"/>
        </w:rPr>
        <w:t>Центр поддержки предпринимательства Тверской области «Мой бизнес»</w:t>
      </w:r>
      <w:r>
        <w:rPr>
          <w:rFonts w:ascii="Times New Roman" w:hAnsi="Times New Roman"/>
          <w:sz w:val="28"/>
        </w:rPr>
        <w:t>)</w:t>
      </w:r>
      <w:r>
        <w:rPr>
          <w:rFonts w:ascii="Times New Roman" w:hAnsi="Times New Roman"/>
          <w:sz w:val="28"/>
        </w:rPr>
        <w:t xml:space="preserve">, в том числе при наличии технической возможности </w:t>
      </w:r>
      <w:r>
        <w:rPr>
          <w:rFonts w:ascii="Times New Roman" w:hAnsi="Times New Roman"/>
          <w:sz w:val="28"/>
        </w:rPr>
        <w:t xml:space="preserve">                           </w:t>
      </w:r>
      <w:r>
        <w:rPr>
          <w:rFonts w:ascii="Times New Roman" w:hAnsi="Times New Roman"/>
          <w:sz w:val="28"/>
        </w:rPr>
        <w:t xml:space="preserve">в электронной форме с использованием федеральной государственной информационной системы «Единый портал государственных </w:t>
      </w:r>
      <w:r>
        <w:rPr>
          <w:rFonts w:ascii="Times New Roman" w:hAnsi="Times New Roman"/>
          <w:sz w:val="28"/>
        </w:rPr>
        <w:t xml:space="preserve">                                       </w:t>
      </w:r>
      <w:r>
        <w:rPr>
          <w:rFonts w:ascii="Times New Roman" w:hAnsi="Times New Roman"/>
          <w:sz w:val="28"/>
        </w:rPr>
        <w:t xml:space="preserve">и муниципальных услуг (функций)», или филиалы ГАУ «МФЦ» </w:t>
      </w:r>
      <w:r>
        <w:rPr>
          <w:rFonts w:ascii="Times New Roman" w:hAnsi="Times New Roman"/>
          <w:sz w:val="28"/>
        </w:rPr>
        <w:t>з</w:t>
      </w:r>
      <w:r>
        <w:rPr>
          <w:rFonts w:ascii="Times New Roman" w:hAnsi="Times New Roman"/>
          <w:sz w:val="28"/>
        </w:rPr>
        <w:t xml:space="preserve">аявку </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д</w:t>
      </w:r>
      <w:r>
        <w:rPr>
          <w:rFonts w:ascii="Times New Roman" w:hAnsi="Times New Roman"/>
          <w:sz w:val="28"/>
        </w:rPr>
        <w:t>окументы согласно Перечню</w:t>
      </w:r>
      <w:r>
        <w:rPr>
          <w:rFonts w:ascii="Times New Roman" w:hAnsi="Times New Roman"/>
          <w:sz w:val="28"/>
        </w:rPr>
        <w:t>.</w:t>
      </w:r>
    </w:p>
    <w:p w14:paraId="4F000000">
      <w:pPr>
        <w:spacing w:after="0" w:line="240" w:lineRule="auto"/>
        <w:ind w:firstLine="709" w:left="0"/>
        <w:jc w:val="both"/>
        <w:rPr>
          <w:rFonts w:ascii="Times New Roman" w:hAnsi="Times New Roman"/>
          <w:sz w:val="28"/>
        </w:rPr>
      </w:pPr>
      <w:r>
        <w:rPr>
          <w:rFonts w:ascii="Times New Roman" w:hAnsi="Times New Roman"/>
          <w:sz w:val="28"/>
        </w:rPr>
        <w:t>Заявка оформляется в виде з</w:t>
      </w:r>
      <w:r>
        <w:rPr>
          <w:rFonts w:ascii="Times New Roman" w:hAnsi="Times New Roman"/>
          <w:sz w:val="28"/>
        </w:rPr>
        <w:t>аявления по форме согласно приложению 6 к Перечню.</w:t>
      </w:r>
    </w:p>
    <w:p w14:paraId="50000000">
      <w:pPr>
        <w:spacing w:after="0" w:line="240" w:lineRule="auto"/>
        <w:ind w:firstLine="709" w:left="0"/>
        <w:jc w:val="both"/>
        <w:rPr>
          <w:rFonts w:ascii="Times New Roman" w:hAnsi="Times New Roman"/>
          <w:sz w:val="28"/>
        </w:rPr>
      </w:pPr>
      <w:r>
        <w:rPr>
          <w:rFonts w:ascii="Times New Roman" w:hAnsi="Times New Roman"/>
          <w:sz w:val="28"/>
        </w:rPr>
        <w:t xml:space="preserve">Участники отбора </w:t>
      </w:r>
      <w:r>
        <w:rPr>
          <w:rFonts w:ascii="Times New Roman" w:hAnsi="Times New Roman"/>
          <w:sz w:val="28"/>
        </w:rPr>
        <w:t xml:space="preserve">несут ответственность за полноту и достоверность сведений, содержащихся в представленной </w:t>
      </w:r>
      <w:r>
        <w:rPr>
          <w:rFonts w:ascii="Times New Roman" w:hAnsi="Times New Roman"/>
          <w:sz w:val="28"/>
        </w:rPr>
        <w:t>з</w:t>
      </w:r>
      <w:r>
        <w:rPr>
          <w:rFonts w:ascii="Times New Roman" w:hAnsi="Times New Roman"/>
          <w:sz w:val="28"/>
        </w:rPr>
        <w:t xml:space="preserve">аявке и </w:t>
      </w:r>
      <w:r>
        <w:rPr>
          <w:rFonts w:ascii="Times New Roman" w:hAnsi="Times New Roman"/>
          <w:sz w:val="28"/>
        </w:rPr>
        <w:t xml:space="preserve">приложенных к заявке </w:t>
      </w:r>
      <w:r>
        <w:rPr>
          <w:rFonts w:ascii="Times New Roman" w:hAnsi="Times New Roman"/>
          <w:sz w:val="28"/>
        </w:rPr>
        <w:t>д</w:t>
      </w:r>
      <w:r>
        <w:rPr>
          <w:rFonts w:ascii="Times New Roman" w:hAnsi="Times New Roman"/>
          <w:sz w:val="28"/>
        </w:rPr>
        <w:t>окументах</w:t>
      </w:r>
      <w:r>
        <w:rPr>
          <w:rFonts w:ascii="Times New Roman" w:hAnsi="Times New Roman"/>
          <w:sz w:val="28"/>
        </w:rPr>
        <w:t xml:space="preserve">, </w:t>
      </w:r>
      <w:r>
        <w:rPr>
          <w:rFonts w:ascii="Times New Roman" w:hAnsi="Times New Roman"/>
          <w:sz w:val="28"/>
        </w:rPr>
        <w:t>в соответствии с законодательством Российской Федерации.</w:t>
      </w:r>
    </w:p>
    <w:p w14:paraId="51000000">
      <w:pPr>
        <w:spacing w:after="0" w:line="240" w:lineRule="auto"/>
        <w:ind w:firstLine="709" w:left="0"/>
        <w:jc w:val="both"/>
        <w:rPr>
          <w:rFonts w:ascii="Times New Roman" w:hAnsi="Times New Roman"/>
          <w:sz w:val="28"/>
        </w:rPr>
      </w:pPr>
    </w:p>
    <w:p w14:paraId="5200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w:t>
      </w:r>
    </w:p>
    <w:p w14:paraId="53000000">
      <w:pPr>
        <w:spacing w:after="0" w:line="240" w:lineRule="auto"/>
        <w:ind w:firstLine="709" w:left="0"/>
        <w:jc w:val="both"/>
        <w:rPr>
          <w:rFonts w:ascii="Times New Roman" w:hAnsi="Times New Roman"/>
          <w:sz w:val="28"/>
        </w:rPr>
      </w:pPr>
    </w:p>
    <w:p w14:paraId="54000000">
      <w:pPr>
        <w:spacing w:after="0" w:line="240" w:lineRule="auto"/>
        <w:ind w:firstLine="850" w:left="0"/>
        <w:jc w:val="both"/>
        <w:rPr>
          <w:rFonts w:ascii="Times New Roman" w:hAnsi="Times New Roman"/>
          <w:sz w:val="28"/>
        </w:rPr>
      </w:pPr>
      <w:r>
        <w:rPr>
          <w:rFonts w:ascii="Times New Roman" w:hAnsi="Times New Roman"/>
          <w:sz w:val="28"/>
        </w:rPr>
        <w:t>Сельскохозяйственный товаропроизводитель вправе внести изменения в заявку, поданную в ГКУ или филиалы МФЦ</w:t>
      </w:r>
      <w:r>
        <w:rPr>
          <w:rFonts w:ascii="Times New Roman" w:hAnsi="Times New Roman"/>
          <w:sz w:val="28"/>
        </w:rPr>
        <w:t>,</w:t>
      </w:r>
      <w:r>
        <w:rPr>
          <w:rFonts w:ascii="Times New Roman" w:hAnsi="Times New Roman"/>
          <w:sz w:val="28"/>
        </w:rPr>
        <w:t xml:space="preserve"> в сроки приема заявок</w:t>
      </w:r>
      <w:r>
        <w:rPr>
          <w:rFonts w:ascii="Times New Roman" w:hAnsi="Times New Roman"/>
          <w:sz w:val="28"/>
        </w:rPr>
        <w:t>,</w:t>
      </w:r>
      <w:r>
        <w:rPr>
          <w:rFonts w:ascii="Times New Roman" w:hAnsi="Times New Roman"/>
          <w:sz w:val="28"/>
        </w:rPr>
        <w:t xml:space="preserve"> указанные в объявлении, путем </w:t>
      </w:r>
      <w:r>
        <w:rPr>
          <w:rFonts w:ascii="Times New Roman" w:hAnsi="Times New Roman"/>
          <w:sz w:val="28"/>
        </w:rPr>
        <w:t>подачи заявления в ГКУ или филиалы МФЦ в свободной форме с приложением документов.</w:t>
      </w:r>
    </w:p>
    <w:p w14:paraId="55000000">
      <w:pPr>
        <w:spacing w:after="0" w:line="240" w:lineRule="auto"/>
        <w:ind w:firstLine="850" w:left="0"/>
        <w:jc w:val="both"/>
        <w:rPr>
          <w:rFonts w:ascii="Times New Roman" w:hAnsi="Times New Roman"/>
          <w:sz w:val="28"/>
        </w:rPr>
      </w:pPr>
      <w:r>
        <w:rPr>
          <w:rStyle w:val="Style_2_ch"/>
          <w:rFonts w:ascii="Times New Roman" w:hAnsi="Times New Roman"/>
          <w:sz w:val="28"/>
        </w:rPr>
        <w:t>Заявка и документы могут быть отозваны сельскохозяйственным товаропроизводителем до окончания отбора путем направления в Министерство заявления об отзыве заявки в свободной форме. В этом случае заявка и документы возвращаются сельскохозяйственному товаропроизводителю</w:t>
      </w:r>
      <w:r>
        <w:rPr>
          <w:rStyle w:val="Style_2_ch"/>
          <w:rFonts w:ascii="Times New Roman" w:hAnsi="Times New Roman"/>
          <w:sz w:val="28"/>
        </w:rPr>
        <w:t>.</w:t>
      </w:r>
    </w:p>
    <w:p w14:paraId="56000000">
      <w:pPr>
        <w:pStyle w:val="Style_2"/>
        <w:spacing w:after="0" w:line="240" w:lineRule="auto"/>
        <w:ind w:firstLine="850" w:left="0"/>
        <w:jc w:val="both"/>
        <w:rPr>
          <w:rFonts w:ascii="Times New Roman" w:hAnsi="Times New Roman"/>
          <w:sz w:val="28"/>
        </w:rPr>
      </w:pPr>
      <w:r>
        <w:rPr>
          <w:rStyle w:val="Style_2_ch"/>
          <w:rFonts w:ascii="Times New Roman" w:hAnsi="Times New Roman"/>
          <w:sz w:val="28"/>
        </w:rPr>
        <w:t>В случае несоответствия комплектности документов Перечню (за исключением документов, предусмотренных пунктами 2, 3, 8 Перечня) ГКУ возвращает заявку и документы сельскохозяйственному товаропроизводителю лично или доверенному лицу сельскохозяйственного товаропроизводителя с указанием причин возврата на следующий день после дня окончания приема заявок и документов.</w:t>
      </w:r>
    </w:p>
    <w:p w14:paraId="57000000">
      <w:pPr>
        <w:spacing w:after="0" w:line="240" w:lineRule="auto"/>
        <w:ind w:firstLine="850" w:left="0"/>
        <w:jc w:val="both"/>
        <w:rPr>
          <w:rFonts w:ascii="Times New Roman" w:hAnsi="Times New Roman"/>
          <w:sz w:val="28"/>
        </w:rPr>
      </w:pPr>
      <w:bookmarkStart w:id="5" w:name="_Hlk126863239"/>
      <w:bookmarkEnd w:id="5"/>
    </w:p>
    <w:p w14:paraId="58000000">
      <w:pPr>
        <w:spacing w:after="0" w:line="240" w:lineRule="auto"/>
        <w:ind w:firstLine="709" w:left="0"/>
        <w:jc w:val="center"/>
        <w:rPr>
          <w:rFonts w:ascii="Times New Roman" w:hAnsi="Times New Roman"/>
          <w:b w:val="1"/>
          <w:sz w:val="28"/>
        </w:rPr>
      </w:pPr>
      <w:r>
        <w:rPr>
          <w:rFonts w:ascii="Times New Roman" w:hAnsi="Times New Roman"/>
          <w:b w:val="1"/>
          <w:sz w:val="28"/>
        </w:rPr>
        <w:t xml:space="preserve">Правила рассмотрения, отклонения и оценка заявок участников отбора </w:t>
      </w:r>
    </w:p>
    <w:p w14:paraId="59000000">
      <w:pPr>
        <w:spacing w:after="0" w:line="240" w:lineRule="auto"/>
        <w:ind w:firstLine="709" w:left="0"/>
        <w:jc w:val="both"/>
        <w:rPr>
          <w:rFonts w:ascii="Times New Roman" w:hAnsi="Times New Roman"/>
          <w:b w:val="1"/>
          <w:sz w:val="28"/>
        </w:rPr>
      </w:pPr>
    </w:p>
    <w:p w14:paraId="5A000000">
      <w:pPr>
        <w:spacing w:after="0" w:line="240" w:lineRule="auto"/>
        <w:ind w:firstLine="850" w:left="0"/>
        <w:jc w:val="both"/>
        <w:rPr>
          <w:rFonts w:ascii="Times New Roman" w:hAnsi="Times New Roman"/>
          <w:sz w:val="28"/>
        </w:rPr>
      </w:pPr>
      <w:r>
        <w:rPr>
          <w:rFonts w:ascii="Times New Roman" w:hAnsi="Times New Roman"/>
          <w:sz w:val="28"/>
        </w:rPr>
        <w:t>Филиалы ГАУ «МФЦ» в течение 1 рабочего дня со дня получения от сельскохозяйственного товаропроизводителя заявки и документов передают их в ГКУ.</w:t>
      </w:r>
    </w:p>
    <w:p w14:paraId="5B000000">
      <w:pPr>
        <w:spacing w:after="0" w:line="240" w:lineRule="auto"/>
        <w:ind w:firstLine="709" w:left="0"/>
        <w:jc w:val="both"/>
        <w:rPr>
          <w:rFonts w:ascii="Times New Roman" w:hAnsi="Times New Roman"/>
          <w:sz w:val="28"/>
        </w:rPr>
      </w:pPr>
      <w:r>
        <w:rPr>
          <w:rFonts w:ascii="Times New Roman" w:hAnsi="Times New Roman"/>
          <w:sz w:val="28"/>
        </w:rPr>
        <w:t>ГКУ осуществляет регистрацию заявки в день ее поступления и проверку комплектности на соответствие Перечню приложенных к заявке документов, поступивших от сельскохозяйственных товаропроизводителей, в том числе через филиалы ГАУ «МФЦ», не позднее дня окончания приема заявок и документов.</w:t>
      </w:r>
    </w:p>
    <w:p w14:paraId="5C000000">
      <w:pPr>
        <w:spacing w:after="0" w:line="240" w:lineRule="auto"/>
        <w:ind w:firstLine="709" w:left="0"/>
        <w:jc w:val="both"/>
        <w:rPr>
          <w:rFonts w:ascii="Times New Roman" w:hAnsi="Times New Roman"/>
          <w:sz w:val="28"/>
        </w:rPr>
      </w:pPr>
      <w:r>
        <w:rPr>
          <w:rStyle w:val="Style_2_ch"/>
          <w:rFonts w:ascii="Times New Roman" w:hAnsi="Times New Roman"/>
          <w:sz w:val="28"/>
        </w:rPr>
        <w:t xml:space="preserve"> Комиссия в течение 9 рабочих дней со дня получения заявок и документов от ГКУ осуществляет их проверку на предмет соответствия установленным в объявлении о проведении Отбора требованиям. В случае если документы, предусмотренные пунктами 2, 3, 8 Перечня, не представлены сельскохозяйственным товаропроизводителем по собственной инициативе, содержащиеся в них сведения запрашиваются Министерством в рамках межведомственного информационного взаимодействия.</w:t>
      </w:r>
    </w:p>
    <w:p w14:paraId="5D000000">
      <w:pPr>
        <w:spacing w:after="0" w:line="240" w:lineRule="auto"/>
        <w:ind w:firstLine="709" w:left="0"/>
        <w:jc w:val="both"/>
        <w:rPr>
          <w:rFonts w:ascii="Times New Roman" w:hAnsi="Times New Roman"/>
          <w:sz w:val="28"/>
        </w:rPr>
      </w:pPr>
      <w:r>
        <w:rPr>
          <w:rFonts w:ascii="Times New Roman" w:hAnsi="Times New Roman"/>
          <w:sz w:val="28"/>
        </w:rPr>
        <w:t>Заявка отклоняется комиссией в случае наличия</w:t>
      </w:r>
      <w:r>
        <w:rPr>
          <w:rFonts w:ascii="Times New Roman" w:hAnsi="Times New Roman"/>
          <w:sz w:val="28"/>
        </w:rPr>
        <w:t xml:space="preserve"> следующих</w:t>
      </w:r>
      <w:r>
        <w:rPr>
          <w:rFonts w:ascii="Times New Roman" w:hAnsi="Times New Roman"/>
          <w:sz w:val="28"/>
        </w:rPr>
        <w:t xml:space="preserve"> о</w:t>
      </w:r>
      <w:r>
        <w:rPr>
          <w:rFonts w:ascii="Times New Roman" w:hAnsi="Times New Roman"/>
          <w:sz w:val="28"/>
        </w:rPr>
        <w:t>снований для отклонения заявки</w:t>
      </w:r>
      <w:r>
        <w:rPr>
          <w:rFonts w:ascii="Times New Roman" w:hAnsi="Times New Roman"/>
          <w:sz w:val="28"/>
        </w:rPr>
        <w:t>:</w:t>
      </w:r>
    </w:p>
    <w:p w14:paraId="5E000000">
      <w:pPr>
        <w:spacing w:after="0" w:line="240" w:lineRule="auto"/>
        <w:ind w:firstLine="709" w:left="0"/>
        <w:rPr>
          <w:rFonts w:ascii="Times New Roman" w:hAnsi="Times New Roman"/>
          <w:sz w:val="28"/>
        </w:rPr>
      </w:pPr>
      <w:r>
        <w:rPr>
          <w:rStyle w:val="Style_2_ch"/>
          <w:rFonts w:ascii="Times New Roman" w:hAnsi="Times New Roman"/>
          <w:sz w:val="28"/>
        </w:rPr>
        <w:t xml:space="preserve">1) несоответствие участника отбора требованиям, установленным пунктами 4, 5, 12 </w:t>
      </w:r>
      <w:r>
        <w:rPr>
          <w:rStyle w:val="Style_2_ch"/>
          <w:rFonts w:ascii="Times New Roman" w:hAnsi="Times New Roman"/>
          <w:sz w:val="28"/>
        </w:rPr>
        <w:t>Порядка;</w:t>
      </w:r>
    </w:p>
    <w:p w14:paraId="5F000000">
      <w:pPr>
        <w:spacing w:after="0" w:line="240" w:lineRule="auto"/>
        <w:ind w:firstLine="709" w:left="0"/>
        <w:jc w:val="both"/>
        <w:rPr>
          <w:rFonts w:ascii="Times New Roman" w:hAnsi="Times New Roman"/>
          <w:sz w:val="28"/>
        </w:rPr>
      </w:pPr>
      <w:r>
        <w:rPr>
          <w:rStyle w:val="Style_2_ch"/>
          <w:rFonts w:ascii="Times New Roman" w:hAnsi="Times New Roman"/>
          <w:sz w:val="28"/>
        </w:rPr>
        <w:t>2) подача учас</w:t>
      </w:r>
      <w:r>
        <w:rPr>
          <w:rStyle w:val="Style_2_ch"/>
          <w:rFonts w:ascii="Times New Roman" w:hAnsi="Times New Roman"/>
          <w:sz w:val="28"/>
        </w:rPr>
        <w:t>тником отбора заявки и документов после даты и (или) времени окончания приема заявок на участие в отборе, определенных в объявлении или в изменениях в объявление.</w:t>
      </w:r>
    </w:p>
    <w:p w14:paraId="60000000">
      <w:pPr>
        <w:spacing w:after="0" w:line="240" w:lineRule="auto"/>
        <w:ind w:firstLine="709" w:left="0"/>
        <w:jc w:val="both"/>
        <w:rPr>
          <w:rFonts w:ascii="Times New Roman" w:hAnsi="Times New Roman"/>
          <w:sz w:val="28"/>
        </w:rPr>
      </w:pPr>
      <w:r>
        <w:rPr>
          <w:rFonts w:ascii="Times New Roman" w:hAnsi="Times New Roman"/>
          <w:sz w:val="28"/>
        </w:rPr>
        <w:t>Критериями оценки комиссией заявок являются:</w:t>
      </w:r>
    </w:p>
    <w:p w14:paraId="61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соответствие сельскохозяйственного товаропроизводителя требованиям, указанным в объявлении;</w:t>
      </w:r>
    </w:p>
    <w:p w14:paraId="62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соответствие документов, представленных сельскохозяйственным товаропроизводителем, требованиям полноты и достоверности, указанным в объявлении;</w:t>
      </w:r>
    </w:p>
    <w:p w14:paraId="63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w:t>
      </w:r>
      <w:r>
        <w:rPr>
          <w:rFonts w:ascii="Times New Roman" w:hAnsi="Times New Roman"/>
          <w:sz w:val="28"/>
        </w:rPr>
        <w:t>достоверность информации, содержащейся в документах, представленных сельскохозяйственным товаропроизводителем;</w:t>
      </w:r>
    </w:p>
    <w:p w14:paraId="64000000">
      <w:pPr>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w:t>
      </w:r>
      <w:r>
        <w:rPr>
          <w:rFonts w:ascii="Times New Roman" w:hAnsi="Times New Roman"/>
          <w:sz w:val="28"/>
        </w:rPr>
        <w:t>соответствие срока подачи сельскохозяйственным товаропроизводителем заявки требованиям, указанным в объявлении.</w:t>
      </w:r>
    </w:p>
    <w:p w14:paraId="65000000">
      <w:pPr>
        <w:spacing w:after="0" w:line="240" w:lineRule="auto"/>
        <w:ind w:firstLine="709" w:left="0"/>
        <w:jc w:val="both"/>
        <w:rPr>
          <w:rFonts w:ascii="Times New Roman" w:hAnsi="Times New Roman"/>
          <w:sz w:val="28"/>
        </w:rPr>
      </w:pPr>
      <w:r>
        <w:rPr>
          <w:rFonts w:ascii="Times New Roman" w:hAnsi="Times New Roman"/>
          <w:sz w:val="28"/>
        </w:rPr>
        <w:t xml:space="preserve">Субсидия предоставляется сельскохозяйственному товаропроизводителю, в том числе в случае признания отбора несостоявшимся, при условии, что поданная единственная заявка признана </w:t>
      </w:r>
      <w:r>
        <w:rPr>
          <w:rStyle w:val="Style_2_ch"/>
          <w:rFonts w:ascii="Times New Roman" w:hAnsi="Times New Roman"/>
          <w:sz w:val="28"/>
        </w:rPr>
        <w:t>соответствующей требованиям, установленным в объявлении.</w:t>
      </w:r>
    </w:p>
    <w:p w14:paraId="66000000">
      <w:pPr>
        <w:spacing w:after="0" w:line="240" w:lineRule="auto"/>
        <w:ind w:firstLine="709" w:left="0"/>
        <w:jc w:val="both"/>
        <w:rPr>
          <w:rFonts w:ascii="Times New Roman" w:hAnsi="Times New Roman"/>
          <w:sz w:val="28"/>
        </w:rPr>
      </w:pPr>
      <w:r>
        <w:rPr>
          <w:rStyle w:val="Style_2_ch"/>
          <w:rFonts w:ascii="Times New Roman" w:hAnsi="Times New Roman"/>
          <w:sz w:val="28"/>
        </w:rPr>
        <w:t>При отсутствии оснований для отклонения заявки и документов для участия в отборе, указанных в пункте 53 Порядка, комиссия формирует сводный реестр и протокол о результатах отбора, который размещается на сайте Министерства, включающий следующие сведения:</w:t>
      </w:r>
    </w:p>
    <w:p w14:paraId="67000000">
      <w:pPr>
        <w:spacing w:after="0" w:line="240" w:lineRule="auto"/>
        <w:ind w:firstLine="709" w:left="0"/>
        <w:jc w:val="both"/>
        <w:rPr>
          <w:rFonts w:ascii="Times New Roman" w:hAnsi="Times New Roman"/>
          <w:sz w:val="28"/>
        </w:rPr>
      </w:pPr>
      <w:r>
        <w:rPr>
          <w:rStyle w:val="Style_2_ch"/>
          <w:rFonts w:ascii="Times New Roman" w:hAnsi="Times New Roman"/>
          <w:sz w:val="28"/>
        </w:rPr>
        <w:t>1) дата, время и место рассмотрения заявок на участие в отборе;</w:t>
      </w:r>
    </w:p>
    <w:p w14:paraId="68000000">
      <w:pPr>
        <w:spacing w:after="0" w:line="240" w:lineRule="auto"/>
        <w:ind w:firstLine="709" w:left="0"/>
        <w:rPr>
          <w:rFonts w:ascii="Times New Roman" w:hAnsi="Times New Roman"/>
          <w:sz w:val="28"/>
        </w:rPr>
      </w:pPr>
      <w:r>
        <w:rPr>
          <w:rStyle w:val="Style_2_ch"/>
          <w:rFonts w:ascii="Times New Roman" w:hAnsi="Times New Roman"/>
          <w:sz w:val="28"/>
        </w:rPr>
        <w:t>2) информация об участниках отбора, заявки которых были рассмотрены;</w:t>
      </w:r>
    </w:p>
    <w:p w14:paraId="69000000">
      <w:pPr>
        <w:spacing w:after="0" w:line="240" w:lineRule="auto"/>
        <w:ind w:firstLine="709" w:left="0"/>
        <w:rPr>
          <w:rFonts w:ascii="Times New Roman" w:hAnsi="Times New Roman"/>
          <w:sz w:val="28"/>
        </w:rPr>
      </w:pPr>
      <w:r>
        <w:rPr>
          <w:rStyle w:val="Style_2_ch"/>
          <w:rFonts w:ascii="Times New Roman" w:hAnsi="Times New Roman"/>
          <w:sz w:val="28"/>
        </w:rPr>
        <w:t>3)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14:paraId="6A000000">
      <w:pPr>
        <w:spacing w:after="0" w:line="240" w:lineRule="auto"/>
        <w:ind w:firstLine="709" w:left="0"/>
        <w:rPr>
          <w:rFonts w:ascii="Times New Roman" w:hAnsi="Times New Roman"/>
          <w:sz w:val="28"/>
        </w:rPr>
      </w:pPr>
      <w:r>
        <w:rPr>
          <w:rStyle w:val="Style_2_ch"/>
          <w:rFonts w:ascii="Times New Roman" w:hAnsi="Times New Roman"/>
          <w:sz w:val="28"/>
        </w:rPr>
        <w:t>4) наименование получателя (получателей) субсидии, с которым (которыми) заключается соглашение о предоставлении субсидии (далее – Соглашение), и размер предоставляемой субсидии.</w:t>
      </w:r>
    </w:p>
    <w:p w14:paraId="6B000000">
      <w:pPr>
        <w:spacing w:after="0" w:line="240" w:lineRule="auto"/>
        <w:ind w:firstLine="709" w:left="0"/>
        <w:jc w:val="both"/>
        <w:rPr>
          <w:rFonts w:ascii="Times New Roman" w:hAnsi="Times New Roman"/>
          <w:sz w:val="28"/>
        </w:rPr>
      </w:pPr>
      <w:r>
        <w:rPr>
          <w:rStyle w:val="Style_2_ch"/>
          <w:rFonts w:ascii="Times New Roman" w:hAnsi="Times New Roman"/>
          <w:sz w:val="28"/>
        </w:rPr>
        <w:t>Основаниями для отказа в предоставлении субсидии являются:</w:t>
      </w:r>
    </w:p>
    <w:p w14:paraId="6C000000">
      <w:pPr>
        <w:spacing w:after="0" w:line="240" w:lineRule="auto"/>
        <w:ind w:firstLine="709" w:left="0"/>
        <w:jc w:val="both"/>
        <w:rPr>
          <w:rFonts w:ascii="Times New Roman" w:hAnsi="Times New Roman"/>
          <w:sz w:val="28"/>
        </w:rPr>
      </w:pPr>
      <w:r>
        <w:rPr>
          <w:rStyle w:val="Style_2_ch"/>
          <w:rFonts w:ascii="Times New Roman" w:hAnsi="Times New Roman"/>
          <w:sz w:val="28"/>
        </w:rPr>
        <w:t>1) несоответствие представленной участником отбора заявки и (или) документов требованиям, установленным в объявлении о проведении отбора,</w:t>
      </w:r>
      <w:r>
        <w:rPr>
          <w:rStyle w:val="Style_2_ch"/>
          <w:rFonts w:ascii="Times New Roman" w:hAnsi="Times New Roman"/>
          <w:sz w:val="28"/>
        </w:rPr>
        <w:t xml:space="preserve"> или непредставление (представление не в полном объеме) указанных документов;</w:t>
      </w:r>
    </w:p>
    <w:p w14:paraId="6D000000">
      <w:pPr>
        <w:spacing w:after="0" w:line="240" w:lineRule="auto"/>
        <w:ind w:firstLine="709" w:left="0"/>
        <w:jc w:val="both"/>
        <w:rPr>
          <w:rFonts w:ascii="Times New Roman" w:hAnsi="Times New Roman"/>
          <w:sz w:val="28"/>
        </w:rPr>
      </w:pPr>
      <w:r>
        <w:rPr>
          <w:rStyle w:val="Style_2_ch"/>
          <w:rFonts w:ascii="Times New Roman" w:hAnsi="Times New Roman"/>
          <w:sz w:val="28"/>
        </w:rPr>
        <w:t>2) установление факта недостоверности представленной участником отбора информации, в том числе информации о местонахождении и адресе участника отбора;</w:t>
      </w:r>
    </w:p>
    <w:p w14:paraId="6E000000">
      <w:pPr>
        <w:spacing w:after="0" w:line="240" w:lineRule="auto"/>
        <w:ind w:firstLine="709" w:left="0"/>
        <w:jc w:val="both"/>
        <w:rPr>
          <w:rFonts w:ascii="Times New Roman" w:hAnsi="Times New Roman"/>
          <w:sz w:val="28"/>
        </w:rPr>
      </w:pPr>
      <w:r>
        <w:rPr>
          <w:rStyle w:val="Style_2_ch"/>
          <w:rFonts w:ascii="Times New Roman" w:hAnsi="Times New Roman"/>
          <w:sz w:val="28"/>
        </w:rPr>
        <w:t xml:space="preserve">3) незаключение Соглашения в случае, указанном в </w:t>
      </w:r>
      <w:r>
        <w:rPr>
          <w:rStyle w:val="Style_2_ch"/>
          <w:rFonts w:ascii="Times New Roman" w:hAnsi="Times New Roman"/>
          <w:sz w:val="28"/>
        </w:rPr>
        <w:t>абзаце третьем пункта 57</w:t>
      </w:r>
      <w:r>
        <w:rPr>
          <w:rStyle w:val="Style_2_ch"/>
          <w:rFonts w:ascii="Times New Roman" w:hAnsi="Times New Roman"/>
          <w:sz w:val="28"/>
        </w:rPr>
        <w:t xml:space="preserve"> Порядка.</w:t>
      </w:r>
    </w:p>
    <w:p w14:paraId="6F000000">
      <w:pPr>
        <w:spacing w:after="0" w:line="240" w:lineRule="auto"/>
        <w:ind w:firstLine="709" w:left="0"/>
        <w:jc w:val="both"/>
        <w:rPr>
          <w:rFonts w:ascii="Times New Roman" w:hAnsi="Times New Roman"/>
          <w:sz w:val="28"/>
        </w:rPr>
      </w:pPr>
      <w:r>
        <w:rPr>
          <w:rStyle w:val="Style_2_ch"/>
          <w:rFonts w:ascii="Times New Roman" w:hAnsi="Times New Roman"/>
          <w:sz w:val="28"/>
        </w:rPr>
        <w:t>На основании протокола о результатах отбора, указанного в пункте 55 Порядка, Министерство принимает решение о предоставлении субсидии или об отказе в предоставлении субсидии в форме приказа, формирует Сводный реестр и заключает с победителем (победителями) отбора Соглашение по типовой форме, установленной Министерством финансов Тверской области.</w:t>
      </w:r>
    </w:p>
    <w:p w14:paraId="70000000">
      <w:pPr>
        <w:spacing w:after="0" w:line="240" w:lineRule="auto"/>
        <w:ind w:firstLine="709" w:left="0"/>
        <w:jc w:val="both"/>
        <w:rPr>
          <w:rFonts w:ascii="Times New Roman" w:hAnsi="Times New Roman"/>
          <w:b w:val="1"/>
          <w:sz w:val="28"/>
        </w:rPr>
      </w:pPr>
    </w:p>
    <w:p w14:paraId="71000000">
      <w:pPr>
        <w:spacing w:after="0" w:line="240" w:lineRule="auto"/>
        <w:ind w:firstLine="709" w:left="0"/>
        <w:jc w:val="both"/>
        <w:rPr>
          <w:rFonts w:ascii="Times New Roman" w:hAnsi="Times New Roman"/>
          <w:b w:val="1"/>
          <w:sz w:val="28"/>
        </w:rPr>
      </w:pPr>
      <w:r>
        <w:rPr>
          <w:rFonts w:ascii="Times New Roman" w:hAnsi="Times New Roman"/>
          <w:b w:val="1"/>
          <w:sz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2000000">
      <w:pPr>
        <w:spacing w:after="0" w:line="240" w:lineRule="auto"/>
        <w:ind w:firstLine="709" w:left="0"/>
        <w:jc w:val="both"/>
        <w:rPr>
          <w:rFonts w:ascii="Times New Roman" w:hAnsi="Times New Roman"/>
          <w:color w:val="FF0000"/>
          <w:sz w:val="28"/>
        </w:rPr>
      </w:pPr>
    </w:p>
    <w:p w14:paraId="73000000">
      <w:pPr>
        <w:spacing w:after="0" w:line="240" w:lineRule="auto"/>
        <w:ind w:firstLine="709" w:left="0"/>
        <w:jc w:val="both"/>
        <w:rPr>
          <w:rFonts w:ascii="Times New Roman" w:hAnsi="Times New Roman"/>
          <w:sz w:val="28"/>
        </w:rPr>
      </w:pPr>
      <w:r>
        <w:rPr>
          <w:rFonts w:ascii="Times New Roman" w:hAnsi="Times New Roman"/>
          <w:sz w:val="28"/>
        </w:rPr>
        <w:t xml:space="preserve">Разъяснение положений </w:t>
      </w:r>
      <w:r>
        <w:rPr>
          <w:rFonts w:ascii="Times New Roman" w:hAnsi="Times New Roman"/>
          <w:sz w:val="28"/>
        </w:rPr>
        <w:t xml:space="preserve">настоящего </w:t>
      </w:r>
      <w:r>
        <w:rPr>
          <w:rFonts w:ascii="Times New Roman" w:hAnsi="Times New Roman"/>
          <w:sz w:val="28"/>
        </w:rPr>
        <w:t xml:space="preserve">объявления осуществляется </w:t>
      </w:r>
      <w:r>
        <w:rPr>
          <w:rFonts w:ascii="Times New Roman" w:hAnsi="Times New Roman"/>
          <w:sz w:val="28"/>
        </w:rPr>
        <w:t>ГКУ по адресу: г. Тверь, пр-т Победы, д. 14, Центр поддержки предпринимательства Тверской области «Мой бизнес»</w:t>
      </w:r>
      <w:r>
        <w:rPr>
          <w:rFonts w:ascii="Times New Roman" w:hAnsi="Times New Roman"/>
          <w:sz w:val="28"/>
        </w:rPr>
        <w:t xml:space="preserve"> с 21</w:t>
      </w:r>
      <w:r>
        <w:rPr>
          <w:rFonts w:ascii="Times New Roman" w:hAnsi="Times New Roman"/>
          <w:sz w:val="28"/>
        </w:rPr>
        <w:t>.03</w:t>
      </w:r>
      <w:r>
        <w:rPr>
          <w:rFonts w:ascii="Times New Roman" w:hAnsi="Times New Roman"/>
          <w:sz w:val="28"/>
        </w:rPr>
        <w:t xml:space="preserve">.2024 по </w:t>
      </w:r>
      <w:r>
        <w:rPr>
          <w:rFonts w:ascii="Times New Roman" w:hAnsi="Times New Roman"/>
          <w:sz w:val="28"/>
        </w:rPr>
        <w:t>01.04</w:t>
      </w:r>
      <w:r>
        <w:rPr>
          <w:rFonts w:ascii="Times New Roman" w:hAnsi="Times New Roman"/>
          <w:sz w:val="28"/>
        </w:rPr>
        <w:t>.2024</w:t>
      </w:r>
      <w:r>
        <w:rPr>
          <w:rFonts w:ascii="Times New Roman" w:hAnsi="Times New Roman"/>
          <w:sz w:val="28"/>
        </w:rPr>
        <w:t xml:space="preserve"> </w:t>
      </w:r>
      <w:r>
        <w:rPr>
          <w:rFonts w:ascii="Times New Roman" w:hAnsi="Times New Roman"/>
          <w:sz w:val="28"/>
        </w:rPr>
        <w:t>в</w:t>
      </w:r>
      <w:r>
        <w:rPr>
          <w:rFonts w:ascii="Times New Roman" w:hAnsi="Times New Roman"/>
          <w:sz w:val="28"/>
        </w:rPr>
        <w:t>ключительно согласно режиму рабочего времени ГКУ.</w:t>
      </w:r>
    </w:p>
    <w:p w14:paraId="74000000">
      <w:pPr>
        <w:spacing w:after="0" w:line="240" w:lineRule="auto"/>
        <w:ind w:firstLine="709" w:left="0"/>
        <w:jc w:val="both"/>
        <w:rPr>
          <w:rFonts w:ascii="Times New Roman" w:hAnsi="Times New Roman"/>
          <w:sz w:val="28"/>
        </w:rPr>
      </w:pPr>
      <w:r>
        <w:rPr>
          <w:rFonts w:ascii="Times New Roman" w:hAnsi="Times New Roman"/>
          <w:sz w:val="28"/>
        </w:rPr>
        <w:t>Контактный телефон: 8 (4822) 36-11-69, добавочные номера:</w:t>
      </w:r>
    </w:p>
    <w:p w14:paraId="75000000">
      <w:pPr>
        <w:spacing w:after="0" w:line="240" w:lineRule="auto"/>
        <w:ind w:firstLine="709" w:left="0"/>
        <w:jc w:val="both"/>
        <w:rPr>
          <w:rFonts w:ascii="Times New Roman" w:hAnsi="Times New Roman"/>
          <w:sz w:val="28"/>
        </w:rPr>
      </w:pPr>
      <w:r>
        <w:rPr>
          <w:rFonts w:ascii="Times New Roman" w:hAnsi="Times New Roman"/>
          <w:sz w:val="28"/>
        </w:rPr>
        <w:t>1030</w:t>
      </w:r>
      <w:r>
        <w:rPr>
          <w:rFonts w:ascii="Times New Roman" w:hAnsi="Times New Roman"/>
          <w:sz w:val="28"/>
        </w:rPr>
        <w:t xml:space="preserve"> – и. о. начальника </w:t>
      </w:r>
      <w:r>
        <w:rPr>
          <w:rFonts w:ascii="Times New Roman" w:hAnsi="Times New Roman"/>
          <w:sz w:val="28"/>
        </w:rPr>
        <w:t>Центра компетенции</w:t>
      </w:r>
      <w:r>
        <w:rPr>
          <w:rFonts w:ascii="Times New Roman" w:hAnsi="Times New Roman"/>
          <w:sz w:val="28"/>
        </w:rPr>
        <w:t xml:space="preserve"> </w:t>
      </w:r>
      <w:r>
        <w:rPr>
          <w:rFonts w:ascii="Times New Roman" w:hAnsi="Times New Roman"/>
          <w:sz w:val="28"/>
        </w:rPr>
        <w:t>Мельхер</w:t>
      </w:r>
      <w:r>
        <w:rPr>
          <w:rFonts w:ascii="Times New Roman" w:hAnsi="Times New Roman"/>
          <w:sz w:val="28"/>
        </w:rPr>
        <w:t xml:space="preserve"> Мария Анатольевна</w:t>
      </w:r>
      <w:r>
        <w:rPr>
          <w:rFonts w:ascii="Times New Roman" w:hAnsi="Times New Roman"/>
          <w:sz w:val="28"/>
        </w:rPr>
        <w:t>,</w:t>
      </w:r>
    </w:p>
    <w:p w14:paraId="76000000">
      <w:pPr>
        <w:spacing w:after="0" w:line="240" w:lineRule="auto"/>
        <w:ind w:firstLine="709" w:left="0"/>
        <w:jc w:val="both"/>
        <w:rPr>
          <w:rFonts w:ascii="Times New Roman" w:hAnsi="Times New Roman"/>
          <w:sz w:val="28"/>
        </w:rPr>
      </w:pPr>
      <w:r>
        <w:rPr>
          <w:rFonts w:ascii="Times New Roman" w:hAnsi="Times New Roman"/>
          <w:sz w:val="28"/>
        </w:rPr>
        <w:t>1026</w:t>
      </w:r>
      <w:r>
        <w:rPr>
          <w:rFonts w:ascii="Times New Roman" w:hAnsi="Times New Roman"/>
          <w:sz w:val="28"/>
        </w:rPr>
        <w:t xml:space="preserve"> - главный специалист </w:t>
      </w:r>
      <w:r>
        <w:rPr>
          <w:rFonts w:ascii="Times New Roman" w:hAnsi="Times New Roman"/>
          <w:sz w:val="28"/>
        </w:rPr>
        <w:t xml:space="preserve">Морозова Татьяна Алексеевна, </w:t>
      </w:r>
    </w:p>
    <w:p w14:paraId="77000000">
      <w:pPr>
        <w:spacing w:after="0" w:line="240" w:lineRule="auto"/>
        <w:ind w:firstLine="709" w:left="0"/>
        <w:jc w:val="both"/>
        <w:rPr>
          <w:rFonts w:ascii="Times New Roman" w:hAnsi="Times New Roman"/>
          <w:sz w:val="28"/>
        </w:rPr>
      </w:pPr>
      <w:r>
        <w:rPr>
          <w:rFonts w:ascii="Times New Roman" w:hAnsi="Times New Roman"/>
          <w:sz w:val="28"/>
        </w:rPr>
        <w:t>102</w:t>
      </w:r>
      <w:r>
        <w:rPr>
          <w:rFonts w:ascii="Times New Roman" w:hAnsi="Times New Roman"/>
          <w:sz w:val="28"/>
        </w:rPr>
        <w:t>7</w:t>
      </w:r>
      <w:r>
        <w:rPr>
          <w:rFonts w:ascii="Times New Roman" w:hAnsi="Times New Roman"/>
          <w:sz w:val="28"/>
        </w:rPr>
        <w:t xml:space="preserve"> - главный специалист </w:t>
      </w:r>
      <w:r>
        <w:rPr>
          <w:rFonts w:ascii="Times New Roman" w:hAnsi="Times New Roman"/>
          <w:sz w:val="28"/>
        </w:rPr>
        <w:t>Сергеева Наталья Андреевна</w:t>
      </w:r>
      <w:bookmarkStart w:id="6" w:name="_GoBack"/>
      <w:bookmarkEnd w:id="6"/>
      <w:r>
        <w:rPr>
          <w:rFonts w:ascii="Times New Roman" w:hAnsi="Times New Roman"/>
          <w:sz w:val="28"/>
        </w:rPr>
        <w:t>.</w:t>
      </w:r>
    </w:p>
    <w:p w14:paraId="78000000">
      <w:pPr>
        <w:spacing w:after="0" w:line="240" w:lineRule="auto"/>
        <w:ind w:firstLine="709" w:left="0"/>
        <w:jc w:val="both"/>
        <w:rPr>
          <w:rFonts w:ascii="Times New Roman" w:hAnsi="Times New Roman"/>
          <w:color w:val="FF0000"/>
          <w:sz w:val="28"/>
        </w:rPr>
      </w:pPr>
    </w:p>
    <w:p w14:paraId="7900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Срок, в течение которого победитель (победители) отбора должен подписать соглашение о предоставлении субсидий </w:t>
      </w:r>
    </w:p>
    <w:p w14:paraId="7A000000">
      <w:pPr>
        <w:spacing w:after="0" w:line="240" w:lineRule="auto"/>
        <w:ind w:firstLine="709" w:left="0"/>
        <w:jc w:val="both"/>
        <w:rPr>
          <w:rFonts w:ascii="Times New Roman" w:hAnsi="Times New Roman"/>
          <w:sz w:val="28"/>
        </w:rPr>
      </w:pPr>
    </w:p>
    <w:p w14:paraId="7B000000">
      <w:pPr>
        <w:spacing w:after="0" w:line="240" w:lineRule="auto"/>
        <w:ind w:firstLine="709" w:left="0"/>
        <w:jc w:val="both"/>
        <w:rPr>
          <w:rFonts w:ascii="Times New Roman" w:hAnsi="Times New Roman"/>
          <w:color w:val="000000"/>
          <w:sz w:val="28"/>
        </w:rPr>
      </w:pPr>
      <w:r>
        <w:rPr>
          <w:rFonts w:ascii="Times New Roman" w:hAnsi="Times New Roman"/>
          <w:sz w:val="28"/>
        </w:rPr>
        <w:t>Министерство в течение 3 рабочих дней со дня принятия решения о предоставлении субсидии информирует сельскохозяйственных товаропроизводителей о данном решении и заключает с ними Соглашение</w:t>
      </w:r>
      <w:r>
        <w:rPr>
          <w:rFonts w:ascii="Times New Roman" w:hAnsi="Times New Roman"/>
          <w:color w:val="000000"/>
          <w:sz w:val="28"/>
        </w:rPr>
        <w:t>.</w:t>
      </w:r>
    </w:p>
    <w:p w14:paraId="7C000000">
      <w:pPr>
        <w:spacing w:after="0" w:line="240" w:lineRule="auto"/>
        <w:ind w:firstLine="709" w:left="0"/>
        <w:jc w:val="both"/>
        <w:rPr>
          <w:rFonts w:ascii="Times New Roman" w:hAnsi="Times New Roman"/>
          <w:color w:val="000000"/>
          <w:sz w:val="28"/>
        </w:rPr>
      </w:pPr>
    </w:p>
    <w:p w14:paraId="7D00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Условия признания победителя (победителей) отбора уклонившимся от заключения соглашения </w:t>
      </w:r>
    </w:p>
    <w:p w14:paraId="7E000000">
      <w:pPr>
        <w:spacing w:after="0" w:line="240" w:lineRule="auto"/>
        <w:ind w:firstLine="709" w:left="0"/>
        <w:jc w:val="both"/>
        <w:rPr>
          <w:rFonts w:ascii="Times New Roman" w:hAnsi="Times New Roman"/>
          <w:sz w:val="28"/>
        </w:rPr>
      </w:pPr>
    </w:p>
    <w:p w14:paraId="7F000000">
      <w:pPr>
        <w:spacing w:after="0" w:line="240" w:lineRule="auto"/>
        <w:ind w:firstLine="709" w:left="0"/>
        <w:jc w:val="both"/>
        <w:rPr>
          <w:rFonts w:ascii="Times New Roman" w:hAnsi="Times New Roman"/>
          <w:sz w:val="28"/>
        </w:rPr>
      </w:pPr>
      <w:r>
        <w:rPr>
          <w:rStyle w:val="Style_2_ch"/>
          <w:rFonts w:ascii="Times New Roman" w:hAnsi="Times New Roman"/>
          <w:sz w:val="28"/>
        </w:rPr>
        <w:t xml:space="preserve">В случае если сельскохозяйственным товаропроизводителем не подписано со своей стороны Соглашение в течение срока, установленного в </w:t>
      </w:r>
      <w:r>
        <w:rPr>
          <w:rStyle w:val="Style_2_ch"/>
          <w:rFonts w:ascii="Times New Roman" w:hAnsi="Times New Roman"/>
          <w:sz w:val="28"/>
        </w:rPr>
        <w:t>абзаце втором</w:t>
      </w:r>
      <w:r>
        <w:rPr>
          <w:rStyle w:val="Style_2_ch"/>
          <w:rFonts w:ascii="Times New Roman" w:hAnsi="Times New Roman"/>
          <w:sz w:val="28"/>
        </w:rPr>
        <w:t xml:space="preserve"> пункта</w:t>
      </w:r>
      <w:r>
        <w:rPr>
          <w:rStyle w:val="Style_2_ch"/>
          <w:rFonts w:ascii="Times New Roman" w:hAnsi="Times New Roman"/>
          <w:sz w:val="28"/>
        </w:rPr>
        <w:t xml:space="preserve"> 57 Порядка, Соглашение считается незаключенным, сельскохозяйственный товаропроизводитель - уклонившимся от заключения Соглашения и ему отказывается в предоставлении Субсидии в форме письменного уведомления.</w:t>
      </w:r>
    </w:p>
    <w:p w14:paraId="80000000">
      <w:pPr>
        <w:spacing w:after="0" w:line="240" w:lineRule="auto"/>
        <w:ind w:firstLine="709" w:left="0"/>
        <w:jc w:val="both"/>
        <w:rPr>
          <w:rFonts w:ascii="Times New Roman" w:hAnsi="Times New Roman"/>
          <w:sz w:val="28"/>
        </w:rPr>
      </w:pPr>
    </w:p>
    <w:p w14:paraId="81000000">
      <w:pPr>
        <w:spacing w:after="0" w:line="240" w:lineRule="auto"/>
        <w:ind w:firstLine="709" w:left="0"/>
        <w:jc w:val="both"/>
        <w:rPr>
          <w:rFonts w:ascii="Times New Roman" w:hAnsi="Times New Roman"/>
          <w:b w:val="1"/>
          <w:sz w:val="28"/>
        </w:rPr>
      </w:pPr>
      <w:r>
        <w:rPr>
          <w:rFonts w:ascii="Times New Roman" w:hAnsi="Times New Roman"/>
          <w:b w:val="1"/>
          <w:sz w:val="28"/>
        </w:rPr>
        <w:t>Сроки размещения протокола подведения итогов отбора на</w:t>
      </w:r>
      <w:r>
        <w:rPr>
          <w:rFonts w:ascii="Times New Roman" w:hAnsi="Times New Roman"/>
          <w:b w:val="1"/>
          <w:sz w:val="28"/>
        </w:rPr>
        <w:t xml:space="preserve"> </w:t>
      </w:r>
      <w:r>
        <w:rPr>
          <w:rFonts w:ascii="Times New Roman" w:hAnsi="Times New Roman"/>
          <w:b w:val="1"/>
          <w:sz w:val="28"/>
        </w:rPr>
        <w:t>сайте</w:t>
      </w:r>
      <w:r>
        <w:rPr>
          <w:rFonts w:ascii="Times New Roman" w:hAnsi="Times New Roman"/>
          <w:b w:val="1"/>
          <w:sz w:val="28"/>
        </w:rPr>
        <w:t xml:space="preserve"> Министерства</w:t>
      </w:r>
      <w:r>
        <w:rPr>
          <w:rFonts w:ascii="Times New Roman" w:hAnsi="Times New Roman"/>
          <w:b w:val="1"/>
          <w:sz w:val="28"/>
        </w:rPr>
        <w:t xml:space="preserve"> в информационно-телекоммуникационной сети Интернет </w:t>
      </w:r>
    </w:p>
    <w:p w14:paraId="82000000">
      <w:pPr>
        <w:spacing w:after="0" w:line="240" w:lineRule="auto"/>
        <w:ind w:firstLine="709" w:left="0"/>
        <w:jc w:val="both"/>
        <w:rPr>
          <w:rFonts w:ascii="Times New Roman" w:hAnsi="Times New Roman"/>
          <w:sz w:val="28"/>
        </w:rPr>
      </w:pP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Срок размещения протокола подведения итогов отбора на </w:t>
      </w:r>
      <w:r>
        <w:rPr>
          <w:rFonts w:ascii="Times New Roman" w:hAnsi="Times New Roman"/>
          <w:sz w:val="28"/>
        </w:rPr>
        <w:fldChar w:fldCharType="begin"/>
      </w:r>
      <w:r>
        <w:rPr>
          <w:rFonts w:ascii="Times New Roman" w:hAnsi="Times New Roman"/>
          <w:sz w:val="28"/>
        </w:rPr>
        <w:instrText>HYPERLINK "https://internet.garant.ru/document/redirect/990941/25728"</w:instrText>
      </w:r>
      <w:r>
        <w:rPr>
          <w:rFonts w:ascii="Times New Roman" w:hAnsi="Times New Roman"/>
          <w:sz w:val="28"/>
        </w:rPr>
        <w:fldChar w:fldCharType="separate"/>
      </w:r>
      <w:r>
        <w:rPr>
          <w:rFonts w:ascii="Times New Roman" w:hAnsi="Times New Roman"/>
          <w:sz w:val="28"/>
        </w:rPr>
        <w:t>сайте</w:t>
      </w:r>
      <w:r>
        <w:rPr>
          <w:rFonts w:ascii="Times New Roman" w:hAnsi="Times New Roman"/>
          <w:sz w:val="28"/>
        </w:rPr>
        <w:fldChar w:fldCharType="end"/>
      </w:r>
      <w:r>
        <w:rPr>
          <w:rFonts w:ascii="Times New Roman" w:hAnsi="Times New Roman"/>
          <w:sz w:val="28"/>
        </w:rPr>
        <w:t xml:space="preserve"> Министерства </w:t>
      </w:r>
      <w:r>
        <w:rPr>
          <w:rFonts w:ascii="Times New Roman" w:hAnsi="Times New Roman"/>
          <w:sz w:val="28"/>
        </w:rPr>
        <w:t>не может быть позднее 3-го рабочего дня, следующего за днем определения победителей отбора</w:t>
      </w:r>
      <w:r>
        <w:rPr>
          <w:rFonts w:ascii="Times New Roman" w:hAnsi="Times New Roman"/>
          <w:sz w:val="28"/>
        </w:rPr>
        <w:t>.</w:t>
      </w:r>
    </w:p>
    <w:sectPr>
      <w:headerReference r:id="rId1" w:type="default"/>
      <w:pgSz w:h="16838" w:orient="portrait" w:w="11906"/>
      <w:pgMar w:bottom="1134" w:footer="708" w:gutter="0" w:header="708" w:left="1701"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footer"/>
    <w:basedOn w:val="Style_2"/>
    <w:link w:val="Style_8_ch"/>
    <w:pPr>
      <w:tabs>
        <w:tab w:leader="none" w:pos="4677" w:val="center"/>
        <w:tab w:leader="none" w:pos="9355" w:val="right"/>
      </w:tabs>
      <w:spacing w:after="0" w:line="240" w:lineRule="auto"/>
      <w:ind/>
    </w:pPr>
  </w:style>
  <w:style w:styleId="Style_8_ch" w:type="character">
    <w:name w:val="footer"/>
    <w:basedOn w:val="Style_2_ch"/>
    <w:link w:val="Style_8"/>
  </w:style>
  <w:style w:styleId="Style_9" w:type="paragraph">
    <w:name w:val="Default Paragraph Font"/>
    <w:link w:val="Style_9_ch"/>
  </w:style>
  <w:style w:styleId="Style_9_ch" w:type="character">
    <w:name w:val="Default Paragraph Font"/>
    <w:link w:val="Style_9"/>
  </w:style>
  <w:style w:styleId="Style_10" w:type="paragraph">
    <w:name w:val="toc 3"/>
    <w:next w:val="Style_2"/>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Гипертекстовая ссылка"/>
    <w:link w:val="Style_11_ch"/>
    <w:rPr>
      <w:b w:val="0"/>
      <w:color w:val="106BBE"/>
    </w:rPr>
  </w:style>
  <w:style w:styleId="Style_11_ch" w:type="character">
    <w:name w:val="Гипертекстовая ссылка"/>
    <w:link w:val="Style_11"/>
    <w:rPr>
      <w:b w:val="0"/>
      <w:color w:val="106BBE"/>
    </w:rPr>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basedOn w:val="Style_2"/>
    <w:next w:val="Style_2"/>
    <w:link w:val="Style_13_ch"/>
    <w:uiPriority w:val="9"/>
    <w:qFormat/>
    <w:pPr>
      <w:keepNext w:val="1"/>
      <w:keepLines w:val="1"/>
      <w:spacing w:after="0" w:before="240"/>
      <w:ind/>
      <w:outlineLvl w:val="0"/>
    </w:pPr>
    <w:rPr>
      <w:rFonts w:asciiTheme="majorAscii" w:hAnsiTheme="majorHAnsi"/>
      <w:color w:themeColor="accent1" w:themeShade="BF" w:val="2F5496"/>
      <w:sz w:val="32"/>
    </w:rPr>
  </w:style>
  <w:style w:styleId="Style_13_ch" w:type="character">
    <w:name w:val="heading 1"/>
    <w:basedOn w:val="Style_2_ch"/>
    <w:link w:val="Style_13"/>
    <w:rPr>
      <w:rFonts w:asciiTheme="majorAscii" w:hAnsiTheme="majorHAnsi"/>
      <w:color w:themeColor="accent1" w:themeShade="BF" w:val="2F5496"/>
      <w:sz w:val="32"/>
    </w:rPr>
  </w:style>
  <w:style w:styleId="Style_14" w:type="paragraph">
    <w:name w:val="No Spacing"/>
    <w:link w:val="Style_14_ch"/>
    <w:pPr>
      <w:spacing w:after="0" w:line="240" w:lineRule="auto"/>
      <w:ind/>
    </w:pPr>
  </w:style>
  <w:style w:styleId="Style_14_ch" w:type="character">
    <w:name w:val="No Spacing"/>
    <w:link w:val="Style_14"/>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 w:type="paragraph">
    <w:name w:val="header"/>
    <w:basedOn w:val="Style_2"/>
    <w:link w:val="Style_1_ch"/>
    <w:pPr>
      <w:tabs>
        <w:tab w:leader="none" w:pos="4677" w:val="center"/>
        <w:tab w:leader="none" w:pos="9355" w:val="right"/>
      </w:tabs>
      <w:spacing w:after="0" w:line="240" w:lineRule="auto"/>
      <w:ind/>
    </w:pPr>
  </w:style>
  <w:style w:styleId="Style_1_ch" w:type="character">
    <w:name w:val="header"/>
    <w:basedOn w:val="Style_2_ch"/>
    <w:link w:val="Style_1"/>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2"/>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2"/>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2"/>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2"/>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2024-03-20T10:17:38Z</dcterms:modified>
</cp:coreProperties>
</file>