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AA9" w:rsidRDefault="00B20B9F">
      <w:pPr>
        <w:spacing w:after="0" w:line="240" w:lineRule="auto"/>
        <w:ind w:firstLine="709"/>
        <w:jc w:val="both"/>
        <w:rPr>
          <w:rFonts w:ascii="Times New Roman" w:hAnsi="Times New Roman"/>
          <w:sz w:val="28"/>
        </w:rPr>
      </w:pPr>
      <w:r>
        <w:rPr>
          <w:rFonts w:ascii="Times New Roman" w:hAnsi="Times New Roman"/>
          <w:sz w:val="28"/>
        </w:rPr>
        <w:t>06.08</w:t>
      </w:r>
      <w:r w:rsidR="002543C5">
        <w:rPr>
          <w:rFonts w:ascii="Times New Roman" w:hAnsi="Times New Roman"/>
          <w:sz w:val="28"/>
        </w:rPr>
        <w:t>.2024</w:t>
      </w:r>
    </w:p>
    <w:p w:rsidR="00634AA9" w:rsidRDefault="00634AA9">
      <w:pPr>
        <w:spacing w:after="0" w:line="240" w:lineRule="auto"/>
        <w:jc w:val="both"/>
        <w:rPr>
          <w:rFonts w:ascii="Times New Roman" w:hAnsi="Times New Roman"/>
          <w:sz w:val="28"/>
        </w:rPr>
      </w:pPr>
    </w:p>
    <w:p w:rsidR="00634AA9" w:rsidRDefault="002543C5">
      <w:pPr>
        <w:spacing w:after="0" w:line="240" w:lineRule="auto"/>
        <w:ind w:firstLine="709"/>
        <w:jc w:val="center"/>
        <w:rPr>
          <w:rFonts w:ascii="Times New Roman" w:hAnsi="Times New Roman"/>
          <w:b/>
          <w:sz w:val="28"/>
        </w:rPr>
      </w:pPr>
      <w:r>
        <w:rPr>
          <w:rFonts w:ascii="Times New Roman" w:hAnsi="Times New Roman"/>
          <w:b/>
          <w:sz w:val="28"/>
        </w:rPr>
        <w:t>Объявление о проведении отбора получателей субсидий</w:t>
      </w:r>
    </w:p>
    <w:p w:rsidR="00634AA9" w:rsidRDefault="002543C5">
      <w:pPr>
        <w:spacing w:after="0" w:line="240" w:lineRule="auto"/>
        <w:ind w:firstLine="709"/>
        <w:jc w:val="center"/>
        <w:rPr>
          <w:rFonts w:ascii="Times New Roman" w:hAnsi="Times New Roman"/>
          <w:b/>
          <w:sz w:val="28"/>
        </w:rPr>
      </w:pPr>
      <w:r>
        <w:rPr>
          <w:rFonts w:ascii="Times New Roman" w:hAnsi="Times New Roman"/>
          <w:b/>
          <w:sz w:val="28"/>
        </w:rPr>
        <w:t xml:space="preserve">на </w:t>
      </w:r>
      <w:bookmarkStart w:id="0" w:name="_Hlk158484867"/>
      <w:bookmarkStart w:id="1" w:name="_Hlk158484816"/>
      <w:r>
        <w:rPr>
          <w:rFonts w:ascii="Times New Roman" w:hAnsi="Times New Roman"/>
          <w:b/>
          <w:sz w:val="28"/>
        </w:rPr>
        <w:t xml:space="preserve">предоставление из областного бюджета Тверской области </w:t>
      </w:r>
    </w:p>
    <w:p w:rsidR="00634AA9" w:rsidRDefault="002543C5">
      <w:pPr>
        <w:widowControl w:val="0"/>
        <w:spacing w:after="0" w:line="240" w:lineRule="auto"/>
        <w:jc w:val="center"/>
        <w:rPr>
          <w:rFonts w:ascii="Times New Roman" w:hAnsi="Times New Roman"/>
          <w:b/>
          <w:sz w:val="28"/>
        </w:rPr>
      </w:pPr>
      <w:r>
        <w:rPr>
          <w:rFonts w:ascii="Times New Roman" w:hAnsi="Times New Roman"/>
          <w:b/>
          <w:sz w:val="28"/>
        </w:rPr>
        <w:t xml:space="preserve">субсидии сельскохозяйственным товаропроизводителям, </w:t>
      </w:r>
      <w:bookmarkStart w:id="2" w:name="_Hlk159672343"/>
      <w:r>
        <w:rPr>
          <w:rFonts w:ascii="Times New Roman" w:hAnsi="Times New Roman"/>
          <w:b/>
          <w:sz w:val="28"/>
        </w:rPr>
        <w:t xml:space="preserve">организациям и индивидуальным предпринимателям на поддержку </w:t>
      </w:r>
    </w:p>
    <w:p w:rsidR="00634AA9" w:rsidRDefault="002543C5">
      <w:pPr>
        <w:widowControl w:val="0"/>
        <w:spacing w:after="0" w:line="240" w:lineRule="auto"/>
        <w:jc w:val="center"/>
        <w:rPr>
          <w:rFonts w:ascii="Times New Roman" w:hAnsi="Times New Roman"/>
          <w:b/>
          <w:sz w:val="24"/>
        </w:rPr>
      </w:pPr>
      <w:r>
        <w:rPr>
          <w:rFonts w:ascii="Times New Roman" w:hAnsi="Times New Roman"/>
          <w:b/>
          <w:sz w:val="28"/>
        </w:rPr>
        <w:t>производства льна-долгунца</w:t>
      </w:r>
      <w:bookmarkEnd w:id="0"/>
      <w:bookmarkEnd w:id="1"/>
      <w:bookmarkEnd w:id="2"/>
    </w:p>
    <w:p w:rsidR="00634AA9" w:rsidRDefault="00634AA9">
      <w:pPr>
        <w:spacing w:after="0" w:line="240" w:lineRule="auto"/>
        <w:ind w:firstLine="709"/>
        <w:jc w:val="center"/>
        <w:rPr>
          <w:rFonts w:ascii="Times New Roman" w:hAnsi="Times New Roman"/>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В соответствии с пунктом 50.3 Порядка 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 утвержденного постановлением Правительства Тверской области от 05.03.2024 № 87-пп (далее - Порядок), </w:t>
      </w:r>
      <w:bookmarkStart w:id="3" w:name="_Hlk128405356"/>
      <w:r>
        <w:rPr>
          <w:rFonts w:ascii="Times New Roman" w:hAnsi="Times New Roman"/>
          <w:sz w:val="28"/>
        </w:rPr>
        <w:t xml:space="preserve">Министерство сельского хозяйства, пищевой и перерабатывающей промышленности Тверской области </w:t>
      </w:r>
      <w:bookmarkEnd w:id="3"/>
      <w:r>
        <w:rPr>
          <w:rFonts w:ascii="Times New Roman" w:hAnsi="Times New Roman"/>
          <w:sz w:val="28"/>
        </w:rPr>
        <w:t>объявляет проведение в 2024 году отбора получателей субсидий на предоставление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 xml:space="preserve">Срок проведения отбора </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Срок проведения отбора: с 9-00 (по московско</w:t>
      </w:r>
      <w:r w:rsidR="008A57CA">
        <w:rPr>
          <w:rFonts w:ascii="Times New Roman" w:hAnsi="Times New Roman"/>
          <w:sz w:val="28"/>
        </w:rPr>
        <w:t>му времени) 19</w:t>
      </w:r>
      <w:bookmarkStart w:id="4" w:name="_GoBack"/>
      <w:bookmarkEnd w:id="4"/>
      <w:r>
        <w:rPr>
          <w:rFonts w:ascii="Times New Roman" w:hAnsi="Times New Roman"/>
          <w:sz w:val="28"/>
        </w:rPr>
        <w:t>.08.2024 до 1</w:t>
      </w:r>
      <w:r w:rsidR="00DD5248">
        <w:rPr>
          <w:rFonts w:ascii="Times New Roman" w:hAnsi="Times New Roman"/>
          <w:sz w:val="28"/>
        </w:rPr>
        <w:t>8-00 (по московскому времени) 29</w:t>
      </w:r>
      <w:r>
        <w:rPr>
          <w:rFonts w:ascii="Times New Roman" w:hAnsi="Times New Roman"/>
          <w:sz w:val="28"/>
        </w:rPr>
        <w:t xml:space="preserve">.08.2024. </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Даты начала подачи и окончания приема предложений (заявок) участников отбора</w:t>
      </w:r>
    </w:p>
    <w:p w:rsidR="00634AA9" w:rsidRDefault="00634AA9">
      <w:pPr>
        <w:spacing w:after="0" w:line="240" w:lineRule="auto"/>
        <w:ind w:firstLine="709"/>
        <w:jc w:val="both"/>
        <w:rPr>
          <w:rFonts w:ascii="Times New Roman" w:hAnsi="Times New Roman"/>
          <w:b/>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Дата начала подачи приема предложений (заявок) участников отбора: </w:t>
      </w:r>
    </w:p>
    <w:p w:rsidR="00634AA9" w:rsidRDefault="002543C5">
      <w:pPr>
        <w:spacing w:after="0" w:line="240" w:lineRule="auto"/>
        <w:jc w:val="both"/>
        <w:rPr>
          <w:rFonts w:ascii="Times New Roman" w:hAnsi="Times New Roman"/>
          <w:sz w:val="28"/>
        </w:rPr>
      </w:pPr>
      <w:r>
        <w:rPr>
          <w:rFonts w:ascii="Times New Roman" w:hAnsi="Times New Roman"/>
          <w:sz w:val="28"/>
        </w:rPr>
        <w:t>с</w:t>
      </w:r>
      <w:r w:rsidR="00DD5248">
        <w:rPr>
          <w:rFonts w:ascii="Times New Roman" w:hAnsi="Times New Roman"/>
          <w:sz w:val="28"/>
        </w:rPr>
        <w:t xml:space="preserve"> 9-00 (по московскому времени) 07.08</w:t>
      </w:r>
      <w:r>
        <w:rPr>
          <w:rFonts w:ascii="Times New Roman" w:hAnsi="Times New Roman"/>
          <w:sz w:val="28"/>
        </w:rPr>
        <w:t>.2024.</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Дата окончания приема предложений (заявок) участников отбора: </w:t>
      </w:r>
    </w:p>
    <w:p w:rsidR="00634AA9" w:rsidRDefault="002543C5">
      <w:pPr>
        <w:spacing w:after="0" w:line="240" w:lineRule="auto"/>
        <w:jc w:val="both"/>
        <w:rPr>
          <w:rFonts w:ascii="Times New Roman" w:hAnsi="Times New Roman"/>
          <w:sz w:val="28"/>
        </w:rPr>
      </w:pPr>
      <w:r>
        <w:rPr>
          <w:rFonts w:ascii="Times New Roman" w:hAnsi="Times New Roman"/>
          <w:sz w:val="28"/>
        </w:rPr>
        <w:t>до 1</w:t>
      </w:r>
      <w:r w:rsidR="00DD5248">
        <w:rPr>
          <w:rFonts w:ascii="Times New Roman" w:hAnsi="Times New Roman"/>
          <w:sz w:val="28"/>
        </w:rPr>
        <w:t>8-00 (по московскому времени) 16</w:t>
      </w:r>
      <w:r>
        <w:rPr>
          <w:rFonts w:ascii="Times New Roman" w:hAnsi="Times New Roman"/>
          <w:sz w:val="28"/>
        </w:rPr>
        <w:t>.08.2024.</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Наименование, место нахождения, почтовый адрес, адрес электронной почты главного распорядителя как получателя бюджетных средств</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Отбор проводится Министерством сельского хозяйства, пищевой                     и перерабатывающей промышленности Тверской области                                       </w:t>
      </w:r>
      <w:proofErr w:type="gramStart"/>
      <w:r>
        <w:rPr>
          <w:rFonts w:ascii="Times New Roman" w:hAnsi="Times New Roman"/>
          <w:sz w:val="28"/>
        </w:rPr>
        <w:t xml:space="preserve">   (</w:t>
      </w:r>
      <w:proofErr w:type="gramEnd"/>
      <w:r>
        <w:rPr>
          <w:rFonts w:ascii="Times New Roman" w:hAnsi="Times New Roman"/>
          <w:sz w:val="28"/>
        </w:rPr>
        <w:t>далее – Министерство), расположенным по адресу: Тверская область,                  г. Тверь, проспект Победы, д. 53.</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Почтовый адрес: 170028, Тверская область, г. Тверь, проспект Победы, д. 53.</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Адрес электронной почты: mcx_to@tverreg.ru </w:t>
      </w:r>
    </w:p>
    <w:p w:rsidR="00634AA9" w:rsidRDefault="00634AA9">
      <w:pPr>
        <w:spacing w:after="0" w:line="240" w:lineRule="auto"/>
        <w:ind w:firstLine="709"/>
        <w:jc w:val="both"/>
        <w:rPr>
          <w:rFonts w:ascii="Times New Roman" w:hAnsi="Times New Roman"/>
          <w:sz w:val="28"/>
        </w:rPr>
      </w:pPr>
    </w:p>
    <w:p w:rsidR="00634AA9" w:rsidRDefault="00634AA9">
      <w:pPr>
        <w:spacing w:after="0" w:line="240" w:lineRule="auto"/>
        <w:ind w:firstLine="709"/>
        <w:jc w:val="both"/>
        <w:rPr>
          <w:rFonts w:ascii="Times New Roman" w:hAnsi="Times New Roman"/>
          <w:b/>
          <w:sz w:val="28"/>
        </w:rPr>
      </w:pPr>
    </w:p>
    <w:p w:rsidR="00634AA9" w:rsidRDefault="002543C5" w:rsidP="00DD5248">
      <w:pPr>
        <w:spacing w:after="0" w:line="240" w:lineRule="auto"/>
        <w:ind w:firstLine="709"/>
        <w:jc w:val="center"/>
        <w:rPr>
          <w:rFonts w:ascii="Times New Roman" w:hAnsi="Times New Roman"/>
          <w:b/>
          <w:sz w:val="28"/>
        </w:rPr>
      </w:pPr>
      <w:r>
        <w:rPr>
          <w:rFonts w:ascii="Times New Roman" w:hAnsi="Times New Roman"/>
          <w:b/>
          <w:sz w:val="28"/>
        </w:rPr>
        <w:t>Цели предоставления субсидий</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lastRenderedPageBreak/>
        <w:t>Право на получение Субсидии имеют сельскохозяйственные товаропроизводители (за исключением граждан, ведущих личное подсобное хозяйство и сельскохозяйственных кредитных потребительских кооперативов), признанные таковыми в соответствии со </w:t>
      </w:r>
      <w:hyperlink r:id="rId6" w:anchor="/document/12151309/entry/3" w:history="1">
        <w:r>
          <w:rPr>
            <w:rFonts w:ascii="Times New Roman" w:hAnsi="Times New Roman"/>
            <w:sz w:val="28"/>
          </w:rPr>
          <w:t>статьей 3</w:t>
        </w:r>
      </w:hyperlink>
      <w:r>
        <w:rPr>
          <w:rFonts w:ascii="Times New Roman" w:hAnsi="Times New Roman"/>
          <w:sz w:val="28"/>
        </w:rPr>
        <w:t> Федерального закона от 29.12.2006 № 264-ФЗ «О развитии сельского хозяйства», организации и индивидуальные предприниматели, осуществляющие на территории Тверской области производство, первичную и (или) последующую (промышленную) переработку льноволокна.</w:t>
      </w:r>
    </w:p>
    <w:p w:rsidR="00634AA9" w:rsidRDefault="002543C5">
      <w:pPr>
        <w:pStyle w:val="af9"/>
        <w:ind w:firstLine="709"/>
        <w:jc w:val="both"/>
        <w:rPr>
          <w:rFonts w:ascii="Times New Roman" w:hAnsi="Times New Roman"/>
          <w:sz w:val="28"/>
        </w:rPr>
      </w:pPr>
      <w:r>
        <w:rPr>
          <w:rFonts w:ascii="Times New Roman" w:hAnsi="Times New Roman"/>
          <w:sz w:val="28"/>
        </w:rPr>
        <w:t>Субсидия предоставляется на финансовое обеспечение части затрат (без учета налога на добавленную стоимость) на производство льна-долгунца по ставке на 1 гектар площади, засеянной льном-долгунцом за счет средств областного бюджета Тверской области и подлежит казначейскому сопровождению.</w:t>
      </w:r>
    </w:p>
    <w:p w:rsidR="00634AA9" w:rsidRDefault="002543C5">
      <w:pPr>
        <w:pStyle w:val="af9"/>
        <w:ind w:firstLine="709"/>
        <w:jc w:val="both"/>
        <w:rPr>
          <w:rFonts w:ascii="Times New Roman" w:hAnsi="Times New Roman"/>
          <w:sz w:val="28"/>
        </w:rPr>
      </w:pPr>
      <w:r>
        <w:rPr>
          <w:rFonts w:ascii="Times New Roman" w:hAnsi="Times New Roman"/>
          <w:sz w:val="28"/>
        </w:rPr>
        <w:t>Субсидия по направлению, указанному подпункте 2 пункта 7, предоставляется на приобретение в текущем финансовым году:</w:t>
      </w:r>
    </w:p>
    <w:p w:rsidR="00634AA9" w:rsidRDefault="002543C5">
      <w:pPr>
        <w:pStyle w:val="af9"/>
        <w:ind w:firstLine="709"/>
        <w:jc w:val="both"/>
        <w:rPr>
          <w:rFonts w:ascii="Times New Roman" w:hAnsi="Times New Roman"/>
          <w:sz w:val="28"/>
        </w:rPr>
      </w:pPr>
      <w:r>
        <w:rPr>
          <w:rFonts w:ascii="Times New Roman" w:hAnsi="Times New Roman"/>
          <w:sz w:val="28"/>
        </w:rPr>
        <w:t>минеральных удобрений;</w:t>
      </w:r>
    </w:p>
    <w:p w:rsidR="00634AA9" w:rsidRDefault="002543C5">
      <w:pPr>
        <w:pStyle w:val="af9"/>
        <w:ind w:firstLine="709"/>
        <w:jc w:val="both"/>
        <w:rPr>
          <w:rFonts w:ascii="Times New Roman" w:hAnsi="Times New Roman"/>
          <w:sz w:val="28"/>
        </w:rPr>
      </w:pPr>
      <w:r>
        <w:rPr>
          <w:rFonts w:ascii="Times New Roman" w:hAnsi="Times New Roman"/>
          <w:sz w:val="28"/>
        </w:rPr>
        <w:t>средств химической и биологической защиты растений;</w:t>
      </w:r>
    </w:p>
    <w:p w:rsidR="00634AA9" w:rsidRDefault="002543C5">
      <w:pPr>
        <w:pStyle w:val="af9"/>
        <w:ind w:firstLine="709"/>
        <w:jc w:val="both"/>
        <w:rPr>
          <w:rFonts w:ascii="Times New Roman" w:hAnsi="Times New Roman"/>
          <w:sz w:val="28"/>
        </w:rPr>
      </w:pPr>
      <w:r>
        <w:rPr>
          <w:rFonts w:ascii="Times New Roman" w:hAnsi="Times New Roman"/>
          <w:sz w:val="28"/>
        </w:rPr>
        <w:t>горюче-смазочных материалов;</w:t>
      </w:r>
    </w:p>
    <w:p w:rsidR="00634AA9" w:rsidRDefault="002543C5">
      <w:pPr>
        <w:pStyle w:val="af9"/>
        <w:ind w:firstLine="709"/>
        <w:jc w:val="both"/>
        <w:rPr>
          <w:rFonts w:ascii="Times New Roman" w:hAnsi="Times New Roman"/>
          <w:sz w:val="28"/>
        </w:rPr>
      </w:pPr>
      <w:r>
        <w:rPr>
          <w:rFonts w:ascii="Times New Roman" w:hAnsi="Times New Roman"/>
          <w:sz w:val="28"/>
        </w:rPr>
        <w:t>материально-технических средств в пределах нормативов затрат материально-технических средств на 1 гектар посевной площади льна-долгунца, установленных в соответствии с приложением 1 к настоящему Порядку;</w:t>
      </w:r>
    </w:p>
    <w:p w:rsidR="00634AA9" w:rsidRDefault="002543C5">
      <w:pPr>
        <w:pStyle w:val="af9"/>
        <w:ind w:firstLine="709"/>
        <w:jc w:val="both"/>
        <w:rPr>
          <w:rFonts w:ascii="Times New Roman" w:hAnsi="Times New Roman"/>
          <w:sz w:val="28"/>
        </w:rPr>
      </w:pPr>
      <w:r>
        <w:rPr>
          <w:rFonts w:ascii="Times New Roman" w:hAnsi="Times New Roman"/>
          <w:sz w:val="28"/>
        </w:rPr>
        <w:t>выполнение отдельных работ (услуг) сторонними организациями по подготовке полей, посеву (посадке), возделыванию и выращиванию, опрыскиванию, внесению минеральных удобрений, обработке семян до посева (посадки), уходу за посевами, уборке урожая и (или) реализации льна-долгунца;</w:t>
      </w:r>
    </w:p>
    <w:p w:rsidR="00634AA9" w:rsidRDefault="002543C5">
      <w:pPr>
        <w:pStyle w:val="af9"/>
        <w:ind w:firstLine="709"/>
        <w:jc w:val="both"/>
        <w:rPr>
          <w:rFonts w:ascii="Times New Roman" w:hAnsi="Times New Roman"/>
          <w:sz w:val="28"/>
        </w:rPr>
      </w:pPr>
      <w:r>
        <w:rPr>
          <w:rFonts w:ascii="Times New Roman" w:hAnsi="Times New Roman"/>
          <w:sz w:val="28"/>
        </w:rPr>
        <w:t>семян, за исключением элитных.</w:t>
      </w:r>
    </w:p>
    <w:p w:rsidR="00634AA9" w:rsidRDefault="002543C5">
      <w:pPr>
        <w:pStyle w:val="af9"/>
        <w:ind w:firstLine="709"/>
        <w:jc w:val="both"/>
        <w:rPr>
          <w:rFonts w:ascii="Times New Roman" w:hAnsi="Times New Roman"/>
          <w:sz w:val="28"/>
        </w:rPr>
      </w:pPr>
      <w:r>
        <w:rPr>
          <w:rFonts w:ascii="Times New Roman" w:hAnsi="Times New Roman"/>
          <w:sz w:val="28"/>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товаров (работ, услуг), включая сумму налога на добавленную стоимость.</w:t>
      </w:r>
    </w:p>
    <w:p w:rsidR="00634AA9" w:rsidRDefault="002543C5">
      <w:pPr>
        <w:pStyle w:val="af9"/>
        <w:ind w:firstLine="709"/>
        <w:jc w:val="both"/>
        <w:rPr>
          <w:rFonts w:ascii="Times New Roman" w:hAnsi="Times New Roman"/>
          <w:sz w:val="28"/>
        </w:rPr>
      </w:pPr>
      <w:r>
        <w:rPr>
          <w:rFonts w:ascii="Times New Roman" w:hAnsi="Times New Roman"/>
          <w:sz w:val="28"/>
        </w:rPr>
        <w:t>Общий объем распределяемой субсидии составляет 23 144,2 тыс. рублей в соответствии с государственной программой Тверской области «Сельское хозяйство Тверской области», утвержденной постановлением Правительства Тверской области от 21.02.2024 № 63-пп «О государственной программе Тверской области «Сельское хозяйство Тверской области».</w:t>
      </w:r>
    </w:p>
    <w:p w:rsidR="00634AA9" w:rsidRDefault="00634AA9">
      <w:pPr>
        <w:spacing w:after="0" w:line="240" w:lineRule="auto"/>
        <w:ind w:firstLine="709"/>
        <w:jc w:val="both"/>
        <w:rPr>
          <w:rFonts w:ascii="Times New Roman" w:hAnsi="Times New Roman"/>
          <w:sz w:val="28"/>
        </w:rPr>
      </w:pPr>
    </w:p>
    <w:p w:rsidR="00634AA9" w:rsidRDefault="002543C5" w:rsidP="00DD5248">
      <w:pPr>
        <w:spacing w:after="0" w:line="240" w:lineRule="auto"/>
        <w:ind w:firstLine="709"/>
        <w:jc w:val="center"/>
        <w:rPr>
          <w:rFonts w:ascii="Times New Roman" w:hAnsi="Times New Roman"/>
          <w:b/>
          <w:sz w:val="28"/>
        </w:rPr>
      </w:pPr>
      <w:r>
        <w:rPr>
          <w:rFonts w:ascii="Times New Roman" w:hAnsi="Times New Roman"/>
          <w:b/>
          <w:sz w:val="28"/>
        </w:rPr>
        <w:t>Результат предоставления субсидий</w:t>
      </w:r>
    </w:p>
    <w:p w:rsidR="00634AA9" w:rsidRDefault="00634AA9">
      <w:pPr>
        <w:spacing w:after="0" w:line="240" w:lineRule="auto"/>
        <w:ind w:firstLine="709"/>
        <w:jc w:val="center"/>
        <w:rPr>
          <w:rFonts w:ascii="Times New Roman" w:hAnsi="Times New Roman"/>
          <w:b/>
          <w:sz w:val="28"/>
        </w:rPr>
      </w:pPr>
    </w:p>
    <w:p w:rsidR="00634AA9" w:rsidRDefault="002543C5">
      <w:pPr>
        <w:widowControl w:val="0"/>
        <w:spacing w:after="0" w:line="240" w:lineRule="auto"/>
        <w:ind w:firstLine="709"/>
        <w:jc w:val="both"/>
        <w:rPr>
          <w:sz w:val="28"/>
        </w:rPr>
      </w:pPr>
      <w:r>
        <w:rPr>
          <w:rFonts w:ascii="Times New Roman" w:hAnsi="Times New Roman"/>
          <w:sz w:val="28"/>
        </w:rPr>
        <w:t>Результатом предоставления Субсидии является:</w:t>
      </w:r>
    </w:p>
    <w:p w:rsidR="00634AA9" w:rsidRDefault="002543C5">
      <w:pPr>
        <w:widowControl w:val="0"/>
        <w:spacing w:after="0" w:line="240" w:lineRule="auto"/>
        <w:ind w:firstLine="709"/>
        <w:jc w:val="both"/>
        <w:rPr>
          <w:sz w:val="28"/>
        </w:rPr>
      </w:pPr>
      <w:r>
        <w:rPr>
          <w:rFonts w:ascii="Times New Roman" w:hAnsi="Times New Roman"/>
          <w:sz w:val="28"/>
        </w:rPr>
        <w:t xml:space="preserve">«достигнута </w:t>
      </w:r>
      <w:proofErr w:type="gramStart"/>
      <w:r>
        <w:rPr>
          <w:rFonts w:ascii="Times New Roman" w:hAnsi="Times New Roman"/>
          <w:sz w:val="28"/>
        </w:rPr>
        <w:t>площадь</w:t>
      </w:r>
      <w:proofErr w:type="gramEnd"/>
      <w:r>
        <w:rPr>
          <w:rFonts w:ascii="Times New Roman" w:hAnsi="Times New Roman"/>
          <w:sz w:val="28"/>
        </w:rPr>
        <w:t xml:space="preserve"> засеянная льном-долгунцом в текущем финансовом году (гектар)».</w:t>
      </w:r>
    </w:p>
    <w:p w:rsidR="00634AA9" w:rsidRDefault="002543C5">
      <w:pPr>
        <w:widowControl w:val="0"/>
        <w:ind w:firstLine="709"/>
        <w:jc w:val="both"/>
        <w:rPr>
          <w:sz w:val="28"/>
        </w:rPr>
      </w:pPr>
      <w:r>
        <w:rPr>
          <w:rFonts w:ascii="Times New Roman" w:hAnsi="Times New Roman"/>
          <w:sz w:val="28"/>
        </w:rPr>
        <w:lastRenderedPageBreak/>
        <w:t>Значения показателей данного результата подлежат включению в Соглашение 2.</w:t>
      </w:r>
    </w:p>
    <w:p w:rsidR="00634AA9" w:rsidRDefault="00634AA9">
      <w:pPr>
        <w:widowControl w:val="0"/>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 xml:space="preserve">Доменное имя, и (или) сетевой адрес, и (или) указатель страницы сайта в информационно-телекоммуникационной сети Интернет, на котором обеспечивается проведение отбора </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http:// </w:t>
      </w:r>
      <w:proofErr w:type="spellStart"/>
      <w:r>
        <w:rPr>
          <w:rFonts w:ascii="Times New Roman" w:hAnsi="Times New Roman"/>
          <w:sz w:val="28"/>
        </w:rPr>
        <w:t>минсельхоз.тверскаяобласть.рф</w:t>
      </w:r>
      <w:proofErr w:type="spellEnd"/>
      <w:r>
        <w:rPr>
          <w:rFonts w:ascii="Times New Roman" w:hAnsi="Times New Roman"/>
          <w:sz w:val="28"/>
        </w:rPr>
        <w:t xml:space="preserve">/ </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 xml:space="preserve">Требования к участникам отбора и перечень документов, представляемых участниками отбора для подтверждения их соответствия указанным требованиям </w:t>
      </w:r>
    </w:p>
    <w:p w:rsidR="00634AA9" w:rsidRDefault="00634AA9">
      <w:pPr>
        <w:spacing w:after="0" w:line="240" w:lineRule="auto"/>
        <w:jc w:val="both"/>
        <w:rPr>
          <w:rFonts w:ascii="Times New Roman" w:hAnsi="Times New Roman"/>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Требования, которым должны соответствовать участники отбора на </w:t>
      </w:r>
      <w:bookmarkStart w:id="5" w:name="_Hlk128410447"/>
      <w:r>
        <w:rPr>
          <w:rFonts w:ascii="Times New Roman" w:hAnsi="Times New Roman"/>
          <w:sz w:val="28"/>
        </w:rPr>
        <w:t xml:space="preserve">дату подачи документов в государственное казенное учреждение Тверской области «Центр развития агропромышленного комплекса Тверской </w:t>
      </w:r>
      <w:proofErr w:type="gramStart"/>
      <w:r>
        <w:rPr>
          <w:rFonts w:ascii="Times New Roman" w:hAnsi="Times New Roman"/>
          <w:sz w:val="28"/>
        </w:rPr>
        <w:t xml:space="preserve">области»   </w:t>
      </w:r>
      <w:proofErr w:type="gramEnd"/>
      <w:r>
        <w:rPr>
          <w:rFonts w:ascii="Times New Roman" w:hAnsi="Times New Roman"/>
          <w:sz w:val="28"/>
        </w:rPr>
        <w:t xml:space="preserve">         (далее – ГКУ) или филиалы государственного автономного учреждения Тверской области «Многофункциональный центр предоставления государственных и муниципальных услуг» (далее – филиалы ГАУ «МФЦ»):</w:t>
      </w:r>
      <w:bookmarkEnd w:id="5"/>
    </w:p>
    <w:p w:rsidR="00634AA9" w:rsidRDefault="002543C5">
      <w:pPr>
        <w:widowControl w:val="0"/>
        <w:spacing w:after="0" w:line="240" w:lineRule="auto"/>
        <w:ind w:firstLine="709"/>
        <w:jc w:val="both"/>
        <w:rPr>
          <w:rFonts w:ascii="Times New Roman" w:hAnsi="Times New Roman"/>
          <w:sz w:val="28"/>
        </w:rPr>
      </w:pPr>
      <w:r>
        <w:rPr>
          <w:rFonts w:ascii="Times New Roman" w:hAnsi="Times New Roman"/>
          <w:sz w:val="28"/>
        </w:rPr>
        <w:t>Получатель Субсидии должен соответствовать следующим требованиям по состоянию на дату рассмотрения заявки на участие в Отборе и заключения Соглашения, предусмотренного пунктом 39 настоящего Порядка:</w:t>
      </w:r>
    </w:p>
    <w:p w:rsidR="00634AA9" w:rsidRDefault="002543C5">
      <w:pPr>
        <w:widowControl w:val="0"/>
        <w:spacing w:after="0" w:line="240" w:lineRule="auto"/>
        <w:ind w:firstLine="709"/>
        <w:jc w:val="both"/>
        <w:rPr>
          <w:rFonts w:ascii="Times New Roman" w:hAnsi="Times New Roman"/>
          <w:sz w:val="24"/>
        </w:rPr>
      </w:pPr>
      <w:bookmarkStart w:id="6" w:name="sub_1011"/>
      <w:bookmarkEnd w:id="6"/>
      <w:r>
        <w:rPr>
          <w:rFonts w:ascii="Times New Roman" w:hAnsi="Times New Roman"/>
          <w:sz w:val="28"/>
        </w:rPr>
        <w:t>1) постановка на учет в налоговых органах на территории Тверской области (в том числе по месту нахождения обособленных подразделений);</w:t>
      </w:r>
    </w:p>
    <w:p w:rsidR="00634AA9" w:rsidRDefault="002543C5">
      <w:pPr>
        <w:widowControl w:val="0"/>
        <w:spacing w:after="0" w:line="240" w:lineRule="auto"/>
        <w:ind w:firstLine="709"/>
        <w:jc w:val="both"/>
        <w:rPr>
          <w:rFonts w:ascii="Times New Roman" w:hAnsi="Times New Roman"/>
          <w:sz w:val="24"/>
        </w:rPr>
      </w:pPr>
      <w:bookmarkStart w:id="7" w:name="sub_10036"/>
      <w:bookmarkEnd w:id="7"/>
      <w:r>
        <w:rPr>
          <w:rFonts w:ascii="Times New Roman" w:hAnsi="Times New Roman"/>
          <w:sz w:val="28"/>
        </w:rPr>
        <w:t xml:space="preserve">2) отсутствие вступившего в законную силу решения суда (постановления уполномоченного органа или должностного лица) о привлечении к административной ответственности за незаконное привлечение к трудовой деятельности в Российской Федерации иностранного гражданина или лица без гражданства (с учетом положения </w:t>
      </w:r>
      <w:hyperlink r:id="rId7" w:tooltip="https://internet.garant.ru/document/redirect/12125267/46" w:history="1">
        <w:r>
          <w:rPr>
            <w:rFonts w:ascii="Times New Roman" w:hAnsi="Times New Roman"/>
            <w:sz w:val="28"/>
          </w:rPr>
          <w:t>статьи 4.6</w:t>
        </w:r>
      </w:hyperlink>
      <w:r>
        <w:rPr>
          <w:rFonts w:ascii="Times New Roman" w:hAnsi="Times New Roman"/>
          <w:sz w:val="28"/>
        </w:rPr>
        <w:t xml:space="preserve"> Кодекса Российской Федерации об административных правонарушениях);</w:t>
      </w:r>
    </w:p>
    <w:p w:rsidR="00634AA9" w:rsidRDefault="002543C5">
      <w:pPr>
        <w:widowControl w:val="0"/>
        <w:spacing w:after="0" w:line="240" w:lineRule="auto"/>
        <w:ind w:firstLine="709"/>
        <w:jc w:val="both"/>
        <w:rPr>
          <w:rFonts w:ascii="Times New Roman" w:hAnsi="Times New Roman"/>
          <w:sz w:val="24"/>
        </w:rPr>
      </w:pPr>
      <w:bookmarkStart w:id="8" w:name="sub_10037"/>
      <w:bookmarkStart w:id="9" w:name="sub_10038"/>
      <w:bookmarkEnd w:id="8"/>
      <w:r>
        <w:rPr>
          <w:rFonts w:ascii="Times New Roman" w:hAnsi="Times New Roman"/>
          <w:sz w:val="28"/>
        </w:rPr>
        <w:t xml:space="preserve">3) отсутствие в отчетном году получения Субсидии случаев привлечения к ответственности сельскохозяйственного товаропроизводителя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установленных Правилами противопожарного режима в Российской Федерации, утвержденными </w:t>
      </w:r>
      <w:hyperlink r:id="rId8" w:tooltip="https://internet.garant.ru/document/redirect/74680206/0" w:history="1">
        <w:r>
          <w:rPr>
            <w:rFonts w:ascii="Times New Roman" w:hAnsi="Times New Roman"/>
            <w:sz w:val="28"/>
          </w:rPr>
          <w:t>постановлением</w:t>
        </w:r>
      </w:hyperlink>
      <w:r>
        <w:rPr>
          <w:rFonts w:ascii="Times New Roman" w:hAnsi="Times New Roman"/>
          <w:sz w:val="28"/>
        </w:rPr>
        <w:t xml:space="preserve"> Правительства Российской Федерации от 16.09.2020 № 1479 «Об утверждении Правил противопожарного режима в Российской Федерации»;</w:t>
      </w:r>
      <w:bookmarkEnd w:id="9"/>
    </w:p>
    <w:p w:rsidR="00634AA9" w:rsidRDefault="002543C5">
      <w:pPr>
        <w:widowControl w:val="0"/>
        <w:spacing w:after="0" w:line="240" w:lineRule="auto"/>
        <w:ind w:firstLine="709"/>
        <w:jc w:val="both"/>
        <w:rPr>
          <w:rFonts w:ascii="Times New Roman" w:hAnsi="Times New Roman"/>
          <w:sz w:val="28"/>
        </w:rPr>
      </w:pPr>
      <w:r>
        <w:rPr>
          <w:rFonts w:ascii="Times New Roman" w:hAnsi="Times New Roman"/>
          <w:sz w:val="28"/>
        </w:rPr>
        <w:t>4) получатель Субсидии не должен:</w:t>
      </w:r>
    </w:p>
    <w:p w:rsidR="00634AA9" w:rsidRDefault="002543C5">
      <w:pPr>
        <w:widowControl w:val="0"/>
        <w:spacing w:after="0" w:line="240" w:lineRule="auto"/>
        <w:ind w:firstLine="709"/>
        <w:jc w:val="both"/>
        <w:rPr>
          <w:rFonts w:ascii="Times New Roman" w:hAnsi="Times New Roman"/>
          <w:sz w:val="28"/>
        </w:rPr>
      </w:pPr>
      <w:r>
        <w:rPr>
          <w:rFonts w:ascii="Times New Roman" w:hAnsi="Times New Roman"/>
          <w:sz w:val="28"/>
        </w:rPr>
        <w:t xml:space="preserve">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w:t>
      </w:r>
      <w:r>
        <w:rPr>
          <w:rFonts w:ascii="Times New Roman" w:hAnsi="Times New Roman"/>
          <w:sz w:val="28"/>
        </w:rPr>
        <w:lastRenderedPageBreak/>
        <w:t>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634AA9" w:rsidRDefault="002543C5">
      <w:pPr>
        <w:widowControl w:val="0"/>
        <w:spacing w:after="0" w:line="240" w:lineRule="auto"/>
        <w:ind w:firstLine="709"/>
        <w:jc w:val="both"/>
        <w:rPr>
          <w:rFonts w:ascii="Times New Roman" w:hAnsi="Times New Roman"/>
          <w:sz w:val="24"/>
        </w:rPr>
      </w:pPr>
      <w:r>
        <w:rPr>
          <w:rFonts w:ascii="Times New Roman" w:hAnsi="Times New Roman"/>
          <w:sz w:val="28"/>
        </w:rPr>
        <w:t xml:space="preserve">получать средства из областного бюджета Тверской области на основании иных нормативных правовых актов Тверской области на цели, указанные в </w:t>
      </w:r>
      <w:hyperlink r:id="rId9" w:anchor="sub_1001" w:history="1">
        <w:r>
          <w:rPr>
            <w:rFonts w:ascii="Times New Roman" w:hAnsi="Times New Roman"/>
            <w:sz w:val="28"/>
          </w:rPr>
          <w:t>пункте 1</w:t>
        </w:r>
      </w:hyperlink>
      <w:r>
        <w:rPr>
          <w:rFonts w:ascii="Times New Roman" w:hAnsi="Times New Roman"/>
          <w:sz w:val="28"/>
        </w:rPr>
        <w:t xml:space="preserve"> настоящего Порядка;</w:t>
      </w:r>
    </w:p>
    <w:p w:rsidR="00634AA9" w:rsidRDefault="002543C5">
      <w:pPr>
        <w:widowControl w:val="0"/>
        <w:spacing w:after="0" w:line="240" w:lineRule="auto"/>
        <w:ind w:firstLine="709"/>
        <w:jc w:val="both"/>
        <w:rPr>
          <w:rFonts w:ascii="Times New Roman" w:hAnsi="Times New Roman"/>
          <w:sz w:val="28"/>
        </w:rPr>
      </w:pPr>
      <w:r>
        <w:rPr>
          <w:rFonts w:ascii="Times New Roman" w:hAnsi="Times New Roman"/>
          <w:sz w:val="28"/>
        </w:rPr>
        <w:t>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634AA9" w:rsidRDefault="002543C5">
      <w:pPr>
        <w:widowControl w:val="0"/>
        <w:spacing w:after="0" w:line="240" w:lineRule="auto"/>
        <w:ind w:firstLine="709"/>
        <w:jc w:val="both"/>
        <w:rPr>
          <w:rFonts w:ascii="Times New Roman" w:hAnsi="Times New Roman"/>
          <w:sz w:val="24"/>
        </w:rPr>
      </w:pPr>
      <w:r>
        <w:rPr>
          <w:rFonts w:ascii="Times New Roman" w:hAnsi="Times New Roman"/>
          <w:sz w:val="28"/>
        </w:rPr>
        <w:t xml:space="preserve">находиться в составляемых в рамках реализации полномочий, предусмотренных </w:t>
      </w:r>
      <w:hyperlink r:id="rId10" w:tooltip="https://internet.garant.ru/document/redirect/2540400/7000" w:history="1">
        <w:r>
          <w:rPr>
            <w:rFonts w:ascii="Times New Roman" w:hAnsi="Times New Roman"/>
            <w:sz w:val="28"/>
          </w:rPr>
          <w:t>главой VII</w:t>
        </w:r>
      </w:hyperlink>
      <w:r>
        <w:rPr>
          <w:rFonts w:ascii="Times New Roman" w:hAnsi="Times New Roman"/>
          <w:sz w:val="28"/>
        </w:rPr>
        <w:t xml:space="preserve"> Устава Организации Объединенных Наций (далее –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34AA9" w:rsidRDefault="002543C5">
      <w:pPr>
        <w:widowControl w:val="0"/>
        <w:spacing w:after="0" w:line="240" w:lineRule="auto"/>
        <w:ind w:firstLine="709"/>
        <w:jc w:val="both"/>
        <w:rPr>
          <w:rFonts w:ascii="Times New Roman" w:hAnsi="Times New Roman"/>
          <w:sz w:val="24"/>
        </w:rPr>
      </w:pPr>
      <w:r>
        <w:rPr>
          <w:rFonts w:ascii="Times New Roman" w:hAnsi="Times New Roman"/>
          <w:sz w:val="28"/>
        </w:rPr>
        <w:t xml:space="preserve">являться иностранным агентом в соответствии с </w:t>
      </w:r>
      <w:hyperlink r:id="rId11" w:tooltip="https://internet.garant.ru/document/redirect/404991865/0" w:history="1">
        <w:r>
          <w:rPr>
            <w:rFonts w:ascii="Times New Roman" w:hAnsi="Times New Roman"/>
            <w:sz w:val="28"/>
          </w:rPr>
          <w:t>Федеральным законом</w:t>
        </w:r>
      </w:hyperlink>
      <w:r>
        <w:rPr>
          <w:rFonts w:ascii="Times New Roman" w:hAnsi="Times New Roman"/>
          <w:sz w:val="28"/>
        </w:rPr>
        <w:t xml:space="preserve"> от 14.07.2022 № 255-ФЗ «О контроле за деятельностью лиц, находящихся под иностранным влиянием»;</w:t>
      </w:r>
    </w:p>
    <w:p w:rsidR="00634AA9" w:rsidRDefault="002543C5">
      <w:pPr>
        <w:widowControl w:val="0"/>
        <w:spacing w:after="0" w:line="240" w:lineRule="auto"/>
        <w:ind w:firstLine="709"/>
        <w:jc w:val="both"/>
        <w:rPr>
          <w:rFonts w:ascii="Times New Roman" w:hAnsi="Times New Roman"/>
          <w:sz w:val="28"/>
        </w:rPr>
      </w:pPr>
      <w:r>
        <w:rPr>
          <w:rFonts w:ascii="Times New Roman" w:hAnsi="Times New Roman"/>
          <w:sz w:val="28"/>
        </w:rPr>
        <w:t>5) отсутствие просроченной задолженности по возврату в областной бюджет Тверской области субсидий, бюджетных инвестиций, предоставленных в том числе в соответствии с иными правовыми актами Тверской области, а также иной просроченной (неурегулированной) задолженности по денежным обязательствам перед Тверской областью;</w:t>
      </w:r>
    </w:p>
    <w:p w:rsidR="00634AA9" w:rsidRDefault="002543C5">
      <w:pPr>
        <w:widowControl w:val="0"/>
        <w:spacing w:after="0" w:line="240" w:lineRule="auto"/>
        <w:ind w:firstLine="709"/>
        <w:jc w:val="both"/>
        <w:rPr>
          <w:rFonts w:ascii="Times New Roman" w:hAnsi="Times New Roman"/>
          <w:sz w:val="24"/>
        </w:rPr>
      </w:pPr>
      <w:r>
        <w:rPr>
          <w:rFonts w:ascii="Times New Roman" w:hAnsi="Times New Roman"/>
          <w:sz w:val="28"/>
        </w:rPr>
        <w:t>6) сельскохозяйственный товаропроизводитель, являющийся юридическим лицом, не должен находиться в процессе реорганизации                           (за исключением реорганизации в форме присоединения к юридическому лицу, являющемуся получателем Субсидии, другого юридического лица), ликвидации, в отношении 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 а сельскохозяйственный товаропроизводитель, являющийся индивидуальным предпринимателем, не прекратил деятельность в качестве индивидуального предпринимателя.</w:t>
      </w:r>
    </w:p>
    <w:p w:rsidR="00634AA9" w:rsidRDefault="002543C5">
      <w:pPr>
        <w:widowControl w:val="0"/>
        <w:spacing w:after="0" w:line="240" w:lineRule="auto"/>
        <w:ind w:firstLine="709"/>
        <w:jc w:val="both"/>
        <w:rPr>
          <w:rFonts w:ascii="Times New Roman" w:hAnsi="Times New Roman"/>
          <w:sz w:val="24"/>
        </w:rPr>
      </w:pPr>
      <w:r>
        <w:rPr>
          <w:rFonts w:ascii="Times New Roman" w:hAnsi="Times New Roman"/>
          <w:sz w:val="28"/>
        </w:rPr>
        <w:t>13. У получателя Субсидии на дату формирования налоговым органом ответа на запрос Министерства, направленный после получения заявки на участие в Отборе в рамках межведомственного информационного взаимодействия в порядке, установленном Федеральным законом                                       от 27.07.2010 № 210-ФЗ «Об организации предоставления государственных и муниципальных услуг» (далее – межведомственное информационное взаимодействие), должна отсутствовать на едином налоговом счете или не превышать размера, определенного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r>
        <w:rPr>
          <w:rFonts w:ascii="Times New Roman" w:hAnsi="Times New Roman"/>
          <w:sz w:val="24"/>
        </w:rPr>
        <w:t xml:space="preserve"> </w:t>
      </w:r>
    </w:p>
    <w:p w:rsidR="00634AA9" w:rsidRDefault="002543C5">
      <w:pPr>
        <w:widowControl w:val="0"/>
        <w:spacing w:after="0" w:line="240" w:lineRule="auto"/>
        <w:ind w:firstLine="709"/>
        <w:jc w:val="both"/>
        <w:rPr>
          <w:rFonts w:ascii="Times New Roman" w:hAnsi="Times New Roman"/>
          <w:sz w:val="24"/>
        </w:rPr>
      </w:pPr>
      <w:r>
        <w:rPr>
          <w:rFonts w:ascii="Times New Roman" w:hAnsi="Times New Roman"/>
          <w:sz w:val="28"/>
        </w:rPr>
        <w:t xml:space="preserve">14. Сельскохозяйственным товаропроизводителям запрещается приобретать за счет средств Субсидии иностранную валюту, за исключением </w:t>
      </w:r>
      <w:r>
        <w:rPr>
          <w:rFonts w:ascii="Times New Roman" w:hAnsi="Times New Roman"/>
          <w:sz w:val="28"/>
        </w:rPr>
        <w:lastRenderedPageBreak/>
        <w:t xml:space="preserve">случаев, указанных в абзаце третьем подпункта «а» пункта 10 – </w:t>
      </w:r>
      <w:hyperlink r:id="rId12" w:tooltip="https://internet.garant.ru/document/redirect/407967939/0" w:history="1">
        <w:r>
          <w:rPr>
            <w:rFonts w:ascii="Times New Roman" w:hAnsi="Times New Roman"/>
            <w:sz w:val="28"/>
          </w:rPr>
          <w:t>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hyperlink>
      <w:r>
        <w:rPr>
          <w:rFonts w:ascii="Times New Roman" w:hAnsi="Times New Roman"/>
          <w:sz w:val="28"/>
        </w:rPr>
        <w:t xml:space="preserve">», утвержденных – </w:t>
      </w:r>
      <w:hyperlink r:id="rId13" w:tooltip="https://internet.garant.ru/document/redirect/407967939/0" w:history="1">
        <w:r>
          <w:rPr>
            <w:rFonts w:ascii="Times New Roman" w:hAnsi="Times New Roman"/>
            <w:sz w:val="28"/>
          </w:rPr>
          <w:t>постановлением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w:t>
        </w:r>
      </w:hyperlink>
      <w:r>
        <w:rPr>
          <w:rFonts w:ascii="Times New Roman" w:hAnsi="Times New Roman"/>
          <w:sz w:val="28"/>
        </w:rPr>
        <w:t>.</w:t>
      </w:r>
    </w:p>
    <w:p w:rsidR="00634AA9" w:rsidRDefault="002543C5">
      <w:pPr>
        <w:widowControl w:val="0"/>
        <w:spacing w:after="0" w:line="240" w:lineRule="auto"/>
        <w:ind w:firstLine="709"/>
        <w:jc w:val="both"/>
        <w:rPr>
          <w:rFonts w:ascii="Times New Roman" w:hAnsi="Times New Roman"/>
          <w:sz w:val="28"/>
        </w:rPr>
      </w:pPr>
      <w:bookmarkStart w:id="10" w:name="sub_1012"/>
      <w:bookmarkEnd w:id="10"/>
      <w:r>
        <w:rPr>
          <w:rFonts w:ascii="Times New Roman" w:hAnsi="Times New Roman"/>
          <w:sz w:val="28"/>
        </w:rPr>
        <w:t>15. С 1 января 2025 года Субсидия предоставляется при условии документального подтверждения наличия у сельскохозяйственного товаропроизводителя прав пользования земельными участками, на которых осуществляется или планируется осуществлять сельскохозяйственное производство.</w:t>
      </w:r>
    </w:p>
    <w:p w:rsidR="00634AA9" w:rsidRDefault="002543C5">
      <w:pPr>
        <w:pStyle w:val="af9"/>
        <w:jc w:val="center"/>
        <w:rPr>
          <w:rFonts w:ascii="Times New Roman" w:hAnsi="Times New Roman"/>
          <w:sz w:val="28"/>
        </w:rPr>
      </w:pPr>
      <w:r>
        <w:rPr>
          <w:rFonts w:ascii="Times New Roman" w:hAnsi="Times New Roman"/>
          <w:sz w:val="28"/>
        </w:rPr>
        <w:t>Перечень</w:t>
      </w:r>
      <w:r>
        <w:rPr>
          <w:rFonts w:ascii="Times New Roman" w:hAnsi="Times New Roman"/>
          <w:sz w:val="28"/>
        </w:rPr>
        <w:br/>
        <w:t>документов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w:t>
      </w:r>
    </w:p>
    <w:p w:rsidR="00634AA9" w:rsidRDefault="002543C5">
      <w:pPr>
        <w:pStyle w:val="af9"/>
        <w:ind w:firstLine="709"/>
        <w:jc w:val="both"/>
        <w:rPr>
          <w:rFonts w:ascii="Times New Roman" w:hAnsi="Times New Roman"/>
          <w:sz w:val="28"/>
        </w:rPr>
      </w:pPr>
      <w:r>
        <w:rPr>
          <w:rFonts w:ascii="Times New Roman" w:hAnsi="Times New Roman"/>
          <w:sz w:val="28"/>
        </w:rPr>
        <w:t>1. Справка-расчет для предоставления из областного бюджета Тверской области субсидии сельскохозяйственным товаропроизводителям, организациям и индивидуальным предпринимателям на поддержку производства льна-долгунца по форме согласно </w:t>
      </w:r>
      <w:hyperlink r:id="rId14" w:anchor="/document/408687163/entry/11000" w:history="1">
        <w:r>
          <w:rPr>
            <w:rFonts w:ascii="Times New Roman" w:hAnsi="Times New Roman"/>
            <w:sz w:val="28"/>
          </w:rPr>
          <w:t>приложению 1</w:t>
        </w:r>
      </w:hyperlink>
      <w:r>
        <w:rPr>
          <w:rFonts w:ascii="Times New Roman" w:hAnsi="Times New Roman"/>
          <w:sz w:val="28"/>
        </w:rPr>
        <w:t> к настоящему Перечню.</w:t>
      </w:r>
    </w:p>
    <w:p w:rsidR="00634AA9" w:rsidRDefault="002543C5">
      <w:pPr>
        <w:pStyle w:val="af9"/>
        <w:ind w:firstLine="709"/>
        <w:jc w:val="both"/>
        <w:rPr>
          <w:rFonts w:ascii="Times New Roman" w:hAnsi="Times New Roman"/>
          <w:sz w:val="28"/>
        </w:rPr>
      </w:pPr>
      <w:r>
        <w:rPr>
          <w:rFonts w:ascii="Times New Roman" w:hAnsi="Times New Roman"/>
          <w:sz w:val="28"/>
        </w:rPr>
        <w:t>2. Документы, подтверждающие статус сельскохозяйственного товаропроизводителя (копии отчета о финансовых результатах по </w:t>
      </w:r>
      <w:hyperlink r:id="rId15" w:anchor="/document/73883577/entry/20000" w:history="1">
        <w:r>
          <w:rPr>
            <w:rFonts w:ascii="Times New Roman" w:hAnsi="Times New Roman"/>
            <w:sz w:val="28"/>
          </w:rPr>
          <w:t>форме</w:t>
        </w:r>
      </w:hyperlink>
      <w:r>
        <w:rPr>
          <w:rFonts w:ascii="Times New Roman" w:hAnsi="Times New Roman"/>
          <w:sz w:val="28"/>
        </w:rPr>
        <w:t>, утвержденной </w:t>
      </w:r>
      <w:hyperlink r:id="rId16" w:anchor="/document/73883577/entry/0" w:history="1">
        <w:r>
          <w:rPr>
            <w:rFonts w:ascii="Times New Roman" w:hAnsi="Times New Roman"/>
            <w:sz w:val="28"/>
          </w:rPr>
          <w:t>приказом</w:t>
        </w:r>
      </w:hyperlink>
      <w:r>
        <w:rPr>
          <w:rFonts w:ascii="Times New Roman" w:hAnsi="Times New Roman"/>
          <w:sz w:val="28"/>
        </w:rPr>
        <w:t> Министерства сельского хозяйства Российской Федерации, по формам N </w:t>
      </w:r>
      <w:hyperlink r:id="rId17" w:anchor="/document/73883577/entry/70000" w:history="1">
        <w:r>
          <w:rPr>
            <w:rFonts w:ascii="Times New Roman" w:hAnsi="Times New Roman"/>
            <w:sz w:val="28"/>
          </w:rPr>
          <w:t>6-АПК</w:t>
        </w:r>
      </w:hyperlink>
      <w:r>
        <w:rPr>
          <w:rFonts w:ascii="Times New Roman" w:hAnsi="Times New Roman"/>
          <w:sz w:val="28"/>
        </w:rPr>
        <w:t> - отчет об отраслевых показателях деятельности организаций агропромышленного комплекса или N </w:t>
      </w:r>
      <w:hyperlink r:id="rId18" w:anchor="/document/73883577/entry/200000" w:history="1">
        <w:r>
          <w:rPr>
            <w:rFonts w:ascii="Times New Roman" w:hAnsi="Times New Roman"/>
            <w:sz w:val="28"/>
          </w:rPr>
          <w:t>1-КФХ</w:t>
        </w:r>
      </w:hyperlink>
      <w:r>
        <w:rPr>
          <w:rFonts w:ascii="Times New Roman" w:hAnsi="Times New Roman"/>
          <w:sz w:val="28"/>
        </w:rPr>
        <w:t> - информация о производственной деятельности глав крестьянских (фермерских) хозяйств - индивидуальных предпринимателей (для главы крестьянского фермерского хозяйства - индивидуального предпринимателя) или N </w:t>
      </w:r>
      <w:hyperlink r:id="rId19" w:anchor="/document/73883577/entry/210000" w:history="1">
        <w:r>
          <w:rPr>
            <w:rFonts w:ascii="Times New Roman" w:hAnsi="Times New Roman"/>
            <w:sz w:val="28"/>
          </w:rPr>
          <w:t>1-ИП</w:t>
        </w:r>
      </w:hyperlink>
      <w:r>
        <w:rPr>
          <w:rFonts w:ascii="Times New Roman" w:hAnsi="Times New Roman"/>
          <w:sz w:val="28"/>
        </w:rPr>
        <w:t> - информация о производственной деятельности индивидуальных предпринимателей (для индивидуального предпринимателя, занимающегося сельскохозяйственным производством (не являющегося главой крестьянского фермерского хозяйства) за отчетный финансовый год, утвержденным приказом Министерства сельского хозяйства Российской Федерации).</w:t>
      </w:r>
    </w:p>
    <w:p w:rsidR="00634AA9" w:rsidRDefault="002543C5">
      <w:pPr>
        <w:pStyle w:val="af9"/>
        <w:ind w:firstLine="709"/>
        <w:jc w:val="both"/>
        <w:rPr>
          <w:rFonts w:ascii="Times New Roman" w:hAnsi="Times New Roman"/>
          <w:sz w:val="28"/>
        </w:rPr>
      </w:pPr>
      <w:r>
        <w:rPr>
          <w:rFonts w:ascii="Times New Roman" w:hAnsi="Times New Roman"/>
          <w:sz w:val="28"/>
        </w:rPr>
        <w:lastRenderedPageBreak/>
        <w:t>3. Справка налогового органа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 Данный документ может быть представлен по инициативе заявителя либо получен Министерством сельского хозяйства, пищевой и перерабатывающей промышленности Тверской области (далее - Министерство) в рамках межведомственного информационного взаимодействия.</w:t>
      </w:r>
    </w:p>
    <w:p w:rsidR="00634AA9" w:rsidRDefault="002543C5">
      <w:pPr>
        <w:pStyle w:val="af9"/>
        <w:ind w:firstLine="709"/>
        <w:jc w:val="both"/>
        <w:rPr>
          <w:rFonts w:ascii="Times New Roman" w:hAnsi="Times New Roman"/>
          <w:sz w:val="28"/>
        </w:rPr>
      </w:pPr>
      <w:r>
        <w:rPr>
          <w:rFonts w:ascii="Times New Roman" w:hAnsi="Times New Roman"/>
          <w:sz w:val="28"/>
        </w:rPr>
        <w:t>4. Выписка из Единого государственного реестра юридических лиц или из Единого государственного реестра индивидуальных предпринимателей, составленная на дату подачи Заявки. Данный документ может быть представлен по инициативе сельскохозяйственного товаропроизводителя либо сформирован Министерством на </w:t>
      </w:r>
      <w:hyperlink r:id="rId20" w:tooltip="https://www.nalog.ru/" w:history="1">
        <w:r>
          <w:rPr>
            <w:rFonts w:ascii="Times New Roman" w:hAnsi="Times New Roman"/>
            <w:sz w:val="28"/>
          </w:rPr>
          <w:t>официальном сайте</w:t>
        </w:r>
      </w:hyperlink>
      <w:r>
        <w:rPr>
          <w:rFonts w:ascii="Times New Roman" w:hAnsi="Times New Roman"/>
          <w:sz w:val="28"/>
        </w:rPr>
        <w:t> Федеральной налоговой службы в информационно-телекоммуникационной сети Интернет.</w:t>
      </w:r>
    </w:p>
    <w:p w:rsidR="00634AA9" w:rsidRDefault="002543C5">
      <w:pPr>
        <w:pStyle w:val="af9"/>
        <w:ind w:firstLine="709"/>
        <w:jc w:val="both"/>
        <w:rPr>
          <w:rFonts w:ascii="Times New Roman" w:hAnsi="Times New Roman"/>
          <w:sz w:val="28"/>
        </w:rPr>
      </w:pPr>
      <w:r>
        <w:rPr>
          <w:rFonts w:ascii="Times New Roman" w:hAnsi="Times New Roman"/>
          <w:sz w:val="28"/>
        </w:rPr>
        <w:t>5. Сведения о валовом сборе льна-долгунца (в пересчете на льноволокно) по форме согласно </w:t>
      </w:r>
      <w:hyperlink r:id="rId21" w:anchor="/document/408687163/entry/12000" w:history="1">
        <w:r>
          <w:rPr>
            <w:rFonts w:ascii="Times New Roman" w:hAnsi="Times New Roman"/>
            <w:sz w:val="28"/>
          </w:rPr>
          <w:t>приложению 2</w:t>
        </w:r>
      </w:hyperlink>
      <w:r>
        <w:rPr>
          <w:rFonts w:ascii="Times New Roman" w:hAnsi="Times New Roman"/>
          <w:sz w:val="28"/>
        </w:rPr>
        <w:t> к Перечню.</w:t>
      </w:r>
    </w:p>
    <w:p w:rsidR="00634AA9" w:rsidRDefault="002543C5">
      <w:pPr>
        <w:pStyle w:val="af9"/>
        <w:ind w:firstLine="709"/>
        <w:jc w:val="both"/>
        <w:rPr>
          <w:rFonts w:ascii="Times New Roman" w:hAnsi="Times New Roman"/>
          <w:sz w:val="28"/>
        </w:rPr>
      </w:pPr>
      <w:r>
        <w:rPr>
          <w:rFonts w:ascii="Times New Roman" w:hAnsi="Times New Roman"/>
          <w:sz w:val="28"/>
        </w:rPr>
        <w:t xml:space="preserve">6. Сельскохозяйственные товаропроизводители, осуществляющие в финансовом году, предшествующем текущему финансовому году (далее - отчетный финансовый год), реализацию льна-долгунца (в пересчете на льноволокно) собственного производства </w:t>
      </w:r>
      <w:proofErr w:type="spellStart"/>
      <w:r>
        <w:rPr>
          <w:rFonts w:ascii="Times New Roman" w:hAnsi="Times New Roman"/>
          <w:sz w:val="28"/>
        </w:rPr>
        <w:t>льноперерабатывающим</w:t>
      </w:r>
      <w:proofErr w:type="spellEnd"/>
      <w:r>
        <w:rPr>
          <w:rFonts w:ascii="Times New Roman" w:hAnsi="Times New Roman"/>
          <w:sz w:val="28"/>
        </w:rPr>
        <w:t xml:space="preserve"> предприятиям, расположенным на территории Российской Федерации, дополнительно к документам, указанным в </w:t>
      </w:r>
      <w:hyperlink r:id="rId22" w:anchor="/document/408687163/entry/1201" w:history="1">
        <w:r>
          <w:rPr>
            <w:rFonts w:ascii="Times New Roman" w:hAnsi="Times New Roman"/>
            <w:sz w:val="28"/>
          </w:rPr>
          <w:t>пунктах 1 - 5</w:t>
        </w:r>
      </w:hyperlink>
      <w:r>
        <w:rPr>
          <w:rFonts w:ascii="Times New Roman" w:hAnsi="Times New Roman"/>
          <w:sz w:val="28"/>
        </w:rPr>
        <w:t>, 8</w:t>
      </w:r>
      <w:hyperlink r:id="rId23" w:anchor="/document/408687163/entry/1209" w:history="1">
        <w:r>
          <w:rPr>
            <w:rFonts w:ascii="Times New Roman" w:hAnsi="Times New Roman"/>
            <w:sz w:val="28"/>
          </w:rPr>
          <w:t xml:space="preserve"> - 14</w:t>
        </w:r>
      </w:hyperlink>
      <w:r>
        <w:rPr>
          <w:rFonts w:ascii="Times New Roman" w:hAnsi="Times New Roman"/>
          <w:sz w:val="28"/>
        </w:rPr>
        <w:t>  Перечня, представляют:</w:t>
      </w:r>
    </w:p>
    <w:p w:rsidR="00634AA9" w:rsidRDefault="002543C5">
      <w:pPr>
        <w:pStyle w:val="af9"/>
        <w:ind w:firstLine="709"/>
        <w:jc w:val="both"/>
        <w:rPr>
          <w:rFonts w:ascii="Times New Roman" w:hAnsi="Times New Roman"/>
          <w:sz w:val="28"/>
        </w:rPr>
      </w:pPr>
      <w:r>
        <w:rPr>
          <w:rFonts w:ascii="Times New Roman" w:hAnsi="Times New Roman"/>
          <w:sz w:val="28"/>
        </w:rPr>
        <w:t xml:space="preserve">1) копии приемных квитанций на закупку </w:t>
      </w:r>
      <w:proofErr w:type="spellStart"/>
      <w:r>
        <w:rPr>
          <w:rFonts w:ascii="Times New Roman" w:hAnsi="Times New Roman"/>
          <w:sz w:val="28"/>
        </w:rPr>
        <w:t>льносырья</w:t>
      </w:r>
      <w:proofErr w:type="spellEnd"/>
      <w:r>
        <w:rPr>
          <w:rFonts w:ascii="Times New Roman" w:hAnsi="Times New Roman"/>
          <w:sz w:val="28"/>
        </w:rPr>
        <w:t xml:space="preserve"> </w:t>
      </w:r>
      <w:proofErr w:type="spellStart"/>
      <w:r>
        <w:rPr>
          <w:rFonts w:ascii="Times New Roman" w:hAnsi="Times New Roman"/>
          <w:sz w:val="28"/>
        </w:rPr>
        <w:t>льноперерабатывающими</w:t>
      </w:r>
      <w:proofErr w:type="spellEnd"/>
      <w:r>
        <w:rPr>
          <w:rFonts w:ascii="Times New Roman" w:hAnsi="Times New Roman"/>
          <w:sz w:val="28"/>
        </w:rPr>
        <w:t xml:space="preserve"> предприятиями;</w:t>
      </w:r>
    </w:p>
    <w:p w:rsidR="00634AA9" w:rsidRDefault="002543C5">
      <w:pPr>
        <w:pStyle w:val="af9"/>
        <w:ind w:firstLine="709"/>
        <w:jc w:val="both"/>
        <w:rPr>
          <w:rFonts w:ascii="Times New Roman" w:hAnsi="Times New Roman"/>
          <w:sz w:val="28"/>
        </w:rPr>
      </w:pPr>
      <w:r>
        <w:rPr>
          <w:rFonts w:ascii="Times New Roman" w:hAnsi="Times New Roman"/>
          <w:sz w:val="28"/>
        </w:rPr>
        <w:t xml:space="preserve">2) копии договоров (контрактов) на поставку </w:t>
      </w:r>
      <w:proofErr w:type="spellStart"/>
      <w:r>
        <w:rPr>
          <w:rFonts w:ascii="Times New Roman" w:hAnsi="Times New Roman"/>
          <w:sz w:val="28"/>
        </w:rPr>
        <w:t>льносырья</w:t>
      </w:r>
      <w:proofErr w:type="spellEnd"/>
      <w:r>
        <w:rPr>
          <w:rFonts w:ascii="Times New Roman" w:hAnsi="Times New Roman"/>
          <w:sz w:val="28"/>
        </w:rPr>
        <w:t xml:space="preserve"> </w:t>
      </w:r>
      <w:proofErr w:type="spellStart"/>
      <w:r>
        <w:rPr>
          <w:rFonts w:ascii="Times New Roman" w:hAnsi="Times New Roman"/>
          <w:sz w:val="28"/>
        </w:rPr>
        <w:t>льноперерабатывающим</w:t>
      </w:r>
      <w:proofErr w:type="spellEnd"/>
      <w:r>
        <w:rPr>
          <w:rFonts w:ascii="Times New Roman" w:hAnsi="Times New Roman"/>
          <w:sz w:val="28"/>
        </w:rPr>
        <w:t xml:space="preserve"> предприятиям.</w:t>
      </w:r>
    </w:p>
    <w:p w:rsidR="00634AA9" w:rsidRDefault="002543C5">
      <w:pPr>
        <w:pStyle w:val="af9"/>
        <w:ind w:firstLine="709"/>
        <w:jc w:val="both"/>
        <w:rPr>
          <w:rFonts w:ascii="Times New Roman" w:hAnsi="Times New Roman"/>
          <w:sz w:val="28"/>
        </w:rPr>
      </w:pPr>
      <w:r>
        <w:rPr>
          <w:rFonts w:ascii="Times New Roman" w:hAnsi="Times New Roman"/>
          <w:sz w:val="28"/>
        </w:rPr>
        <w:t xml:space="preserve">7. Сельскохозяйственные товаропроизводители, осуществляющие в отчетном финансовом году отгрузку </w:t>
      </w:r>
      <w:proofErr w:type="spellStart"/>
      <w:r>
        <w:rPr>
          <w:rFonts w:ascii="Times New Roman" w:hAnsi="Times New Roman"/>
          <w:sz w:val="28"/>
        </w:rPr>
        <w:t>льносырья</w:t>
      </w:r>
      <w:proofErr w:type="spellEnd"/>
      <w:r>
        <w:rPr>
          <w:rFonts w:ascii="Times New Roman" w:hAnsi="Times New Roman"/>
          <w:sz w:val="28"/>
        </w:rPr>
        <w:t xml:space="preserve"> собственного производства на собственную переработку, дополнительно к документам, указанным в </w:t>
      </w:r>
      <w:hyperlink r:id="rId24" w:anchor="/document/408687163/entry/1201" w:history="1">
        <w:r>
          <w:rPr>
            <w:rFonts w:ascii="Times New Roman" w:hAnsi="Times New Roman"/>
            <w:sz w:val="28"/>
          </w:rPr>
          <w:t>пунктах 1 - 5</w:t>
        </w:r>
      </w:hyperlink>
      <w:r>
        <w:rPr>
          <w:rFonts w:ascii="Times New Roman" w:hAnsi="Times New Roman"/>
          <w:sz w:val="28"/>
        </w:rPr>
        <w:t>, 8</w:t>
      </w:r>
      <w:hyperlink r:id="rId25" w:anchor="/document/408687163/entry/1209" w:history="1">
        <w:r>
          <w:rPr>
            <w:rFonts w:ascii="Times New Roman" w:hAnsi="Times New Roman"/>
            <w:sz w:val="28"/>
          </w:rPr>
          <w:t xml:space="preserve"> - 14</w:t>
        </w:r>
      </w:hyperlink>
      <w:r>
        <w:rPr>
          <w:rFonts w:ascii="Times New Roman" w:hAnsi="Times New Roman"/>
          <w:sz w:val="28"/>
        </w:rPr>
        <w:t xml:space="preserve"> Перечня, представляют копии внутрихозяйственных накладных на передачу </w:t>
      </w:r>
      <w:proofErr w:type="spellStart"/>
      <w:r>
        <w:rPr>
          <w:rFonts w:ascii="Times New Roman" w:hAnsi="Times New Roman"/>
          <w:sz w:val="28"/>
        </w:rPr>
        <w:t>льносырья</w:t>
      </w:r>
      <w:proofErr w:type="spellEnd"/>
      <w:r>
        <w:rPr>
          <w:rFonts w:ascii="Times New Roman" w:hAnsi="Times New Roman"/>
          <w:sz w:val="28"/>
        </w:rPr>
        <w:t xml:space="preserve"> на собственную переработку, заверенные сельскохозяйственным товаропроизводителем.</w:t>
      </w:r>
    </w:p>
    <w:p w:rsidR="00634AA9" w:rsidRDefault="002543C5">
      <w:pPr>
        <w:pStyle w:val="af9"/>
        <w:ind w:firstLine="709"/>
        <w:jc w:val="both"/>
        <w:rPr>
          <w:rFonts w:ascii="Times New Roman" w:hAnsi="Times New Roman"/>
          <w:sz w:val="28"/>
        </w:rPr>
      </w:pPr>
      <w:r>
        <w:rPr>
          <w:rFonts w:ascii="Times New Roman" w:hAnsi="Times New Roman"/>
          <w:sz w:val="28"/>
        </w:rPr>
        <w:t>8. Копии документов, подтверждающих сортовые и посевные качества семян льна-долгунца, используемых при производстве в текущем финансовом году (сертификат соответствия, протокол испытаний, акт апробации сортовых посевов или акт регистрации сортовых посевов для семян собственного производства), выданных уполномоченным органом в области семенного контроля и действующих в период сева семян, копии товарных накладных либо универсальных передаточных документов в случае приобретения партии семян (при наличии).</w:t>
      </w:r>
    </w:p>
    <w:p w:rsidR="00634AA9" w:rsidRDefault="002543C5">
      <w:pPr>
        <w:pStyle w:val="af9"/>
        <w:ind w:firstLine="709"/>
        <w:jc w:val="both"/>
        <w:rPr>
          <w:rFonts w:ascii="Times New Roman" w:hAnsi="Times New Roman"/>
          <w:sz w:val="28"/>
        </w:rPr>
      </w:pPr>
      <w:r>
        <w:rPr>
          <w:rFonts w:ascii="Times New Roman" w:hAnsi="Times New Roman"/>
          <w:sz w:val="28"/>
        </w:rPr>
        <w:t>9. Копии документов, подтверждающих внесение минеральных удобрений на посевной площади льна-долгунца, используемой при производстве в текущем финансовом году (при наличии).</w:t>
      </w:r>
    </w:p>
    <w:p w:rsidR="00634AA9" w:rsidRDefault="002543C5">
      <w:pPr>
        <w:pStyle w:val="af9"/>
        <w:ind w:firstLine="709"/>
        <w:jc w:val="both"/>
        <w:rPr>
          <w:rFonts w:ascii="Times New Roman" w:hAnsi="Times New Roman"/>
          <w:sz w:val="28"/>
        </w:rPr>
      </w:pPr>
      <w:r>
        <w:rPr>
          <w:rFonts w:ascii="Times New Roman" w:hAnsi="Times New Roman"/>
          <w:sz w:val="28"/>
        </w:rPr>
        <w:lastRenderedPageBreak/>
        <w:t>10. Копии сведений о сборе урожая сельскохозяйственных культур по формам федерального статистического наблюдения N </w:t>
      </w:r>
      <w:hyperlink r:id="rId26" w:anchor="/document/407866375/entry/1000" w:history="1">
        <w:r>
          <w:rPr>
            <w:rFonts w:ascii="Times New Roman" w:hAnsi="Times New Roman"/>
            <w:sz w:val="28"/>
          </w:rPr>
          <w:t>29-СХ</w:t>
        </w:r>
      </w:hyperlink>
      <w:r>
        <w:rPr>
          <w:rFonts w:ascii="Times New Roman" w:hAnsi="Times New Roman"/>
          <w:sz w:val="28"/>
        </w:rPr>
        <w:t> "Сведения о сборе урожая сельскохозяйственных культур" или N </w:t>
      </w:r>
      <w:hyperlink r:id="rId27" w:anchor="/document/407866375/entry/2000" w:history="1">
        <w:r>
          <w:rPr>
            <w:rFonts w:ascii="Times New Roman" w:hAnsi="Times New Roman"/>
            <w:sz w:val="28"/>
          </w:rPr>
          <w:t>2-фермер</w:t>
        </w:r>
      </w:hyperlink>
      <w:r>
        <w:rPr>
          <w:rFonts w:ascii="Times New Roman" w:hAnsi="Times New Roman"/>
          <w:sz w:val="28"/>
        </w:rPr>
        <w:t> "Сведения о сборе урожая сельскохозяйственных культур", утвержденным </w:t>
      </w:r>
      <w:hyperlink r:id="rId28" w:anchor="/document/407866375/entry/0" w:history="1">
        <w:r>
          <w:rPr>
            <w:rFonts w:ascii="Times New Roman" w:hAnsi="Times New Roman"/>
            <w:sz w:val="28"/>
          </w:rPr>
          <w:t>приказом</w:t>
        </w:r>
      </w:hyperlink>
      <w:r>
        <w:rPr>
          <w:rFonts w:ascii="Times New Roman" w:hAnsi="Times New Roman"/>
          <w:sz w:val="28"/>
        </w:rPr>
        <w:t> Федеральной службы государственной статистики, за отчетный финансовый год с отметкой о принятии Территориальным органом Федеральной службы государственной статистики по Тверской области.</w:t>
      </w:r>
    </w:p>
    <w:p w:rsidR="00634AA9" w:rsidRDefault="002543C5">
      <w:pPr>
        <w:pStyle w:val="af9"/>
        <w:ind w:firstLine="709"/>
        <w:jc w:val="both"/>
        <w:rPr>
          <w:rFonts w:ascii="Times New Roman" w:hAnsi="Times New Roman"/>
          <w:sz w:val="28"/>
        </w:rPr>
      </w:pPr>
      <w:r>
        <w:rPr>
          <w:rFonts w:ascii="Times New Roman" w:hAnsi="Times New Roman"/>
          <w:sz w:val="28"/>
        </w:rPr>
        <w:t>11. Сведения о специализированной технике для производства льна-долгунца, находящейся в собственности или аренде сельскохозяйственного товаропроизводителя, по форме согласно </w:t>
      </w:r>
      <w:hyperlink r:id="rId29" w:anchor="/document/408687163/entry/13000" w:history="1">
        <w:r>
          <w:rPr>
            <w:rFonts w:ascii="Times New Roman" w:hAnsi="Times New Roman"/>
            <w:sz w:val="28"/>
          </w:rPr>
          <w:t>приложению 3</w:t>
        </w:r>
      </w:hyperlink>
      <w:r>
        <w:rPr>
          <w:rFonts w:ascii="Times New Roman" w:hAnsi="Times New Roman"/>
          <w:sz w:val="28"/>
        </w:rPr>
        <w:t> </w:t>
      </w:r>
      <w:proofErr w:type="gramStart"/>
      <w:r>
        <w:rPr>
          <w:rFonts w:ascii="Times New Roman" w:hAnsi="Times New Roman"/>
          <w:sz w:val="28"/>
        </w:rPr>
        <w:t>к  Перечню</w:t>
      </w:r>
      <w:proofErr w:type="gramEnd"/>
      <w:r>
        <w:rPr>
          <w:rFonts w:ascii="Times New Roman" w:hAnsi="Times New Roman"/>
          <w:sz w:val="28"/>
        </w:rPr>
        <w:t>.</w:t>
      </w:r>
    </w:p>
    <w:p w:rsidR="00634AA9" w:rsidRDefault="002543C5">
      <w:pPr>
        <w:pStyle w:val="af9"/>
        <w:ind w:firstLine="709"/>
        <w:jc w:val="both"/>
        <w:rPr>
          <w:rFonts w:ascii="Times New Roman" w:hAnsi="Times New Roman"/>
          <w:sz w:val="28"/>
        </w:rPr>
      </w:pPr>
      <w:r>
        <w:rPr>
          <w:rFonts w:ascii="Times New Roman" w:hAnsi="Times New Roman"/>
          <w:sz w:val="28"/>
        </w:rPr>
        <w:t>12. Информация о реквизитах зарезервированного в Управлении Федерального казначейства по Тверской области лицевого счета для учета операций со средствами юридических лиц (их обособленных подразделений), не являющихся участниками бюджетного процесса и индивидуальных предпринимателей (далее - лицевой счет), в соответствии с порядком открытия лицевых счетов территориальными органами Федерального казначейства, установленным Федеральным казначейством.</w:t>
      </w:r>
    </w:p>
    <w:p w:rsidR="00634AA9" w:rsidRDefault="002543C5">
      <w:pPr>
        <w:pStyle w:val="af9"/>
        <w:ind w:firstLine="709"/>
        <w:jc w:val="both"/>
        <w:rPr>
          <w:rFonts w:ascii="Times New Roman" w:hAnsi="Times New Roman"/>
          <w:sz w:val="28"/>
        </w:rPr>
      </w:pPr>
      <w:r>
        <w:rPr>
          <w:rFonts w:ascii="Times New Roman" w:hAnsi="Times New Roman"/>
          <w:sz w:val="28"/>
        </w:rPr>
        <w:t>13. Сведения о размере посевных площадей сельскохозяйственных культур по форме согласно </w:t>
      </w:r>
      <w:hyperlink r:id="rId30" w:anchor="/document/408687163/entry/14000" w:history="1">
        <w:r>
          <w:rPr>
            <w:rFonts w:ascii="Times New Roman" w:hAnsi="Times New Roman"/>
            <w:sz w:val="28"/>
          </w:rPr>
          <w:t>приложению 4</w:t>
        </w:r>
      </w:hyperlink>
      <w:r>
        <w:rPr>
          <w:rFonts w:ascii="Times New Roman" w:hAnsi="Times New Roman"/>
          <w:sz w:val="28"/>
        </w:rPr>
        <w:t> к настоящему Перечню.</w:t>
      </w:r>
    </w:p>
    <w:p w:rsidR="00634AA9" w:rsidRDefault="002543C5">
      <w:pPr>
        <w:pStyle w:val="af9"/>
        <w:ind w:firstLine="709"/>
        <w:jc w:val="both"/>
        <w:rPr>
          <w:rFonts w:ascii="Times New Roman" w:hAnsi="Times New Roman"/>
          <w:sz w:val="28"/>
        </w:rPr>
      </w:pPr>
      <w:r>
        <w:rPr>
          <w:rFonts w:ascii="Times New Roman" w:hAnsi="Times New Roman"/>
          <w:sz w:val="28"/>
        </w:rPr>
        <w:t>14. Копии документов, подтверждающих наличие у сельскохозяйственного товаропроизводителя прав пользования земельными участками, на которых осуществляются или планируется сельскохозяйственное производство, используемые для расчета Субсидии, заверенные получателем Субсидии. Данные документы представляются получателем Субсидии с 1 января 2025 года.</w:t>
      </w:r>
    </w:p>
    <w:p w:rsidR="00634AA9" w:rsidRDefault="002543C5">
      <w:pPr>
        <w:pStyle w:val="af9"/>
        <w:ind w:firstLine="709"/>
        <w:jc w:val="both"/>
        <w:rPr>
          <w:rFonts w:ascii="Times New Roman" w:hAnsi="Times New Roman"/>
          <w:sz w:val="28"/>
        </w:rPr>
      </w:pPr>
      <w:r>
        <w:rPr>
          <w:rFonts w:ascii="Times New Roman" w:hAnsi="Times New Roman"/>
          <w:sz w:val="28"/>
        </w:rPr>
        <w:t xml:space="preserve">15. Заявление на участие в Отборе на предоставление из областного бюджета Тверской области субсидий сельскохозяйственным товаропроизводителям на поддержку производства льна-долгунца согласно приложению 5 </w:t>
      </w:r>
      <w:proofErr w:type="gramStart"/>
      <w:r>
        <w:rPr>
          <w:rFonts w:ascii="Times New Roman" w:hAnsi="Times New Roman"/>
          <w:sz w:val="28"/>
        </w:rPr>
        <w:t>к  Перечню</w:t>
      </w:r>
      <w:proofErr w:type="gramEnd"/>
      <w:r>
        <w:rPr>
          <w:rFonts w:ascii="Times New Roman" w:hAnsi="Times New Roman"/>
          <w:sz w:val="28"/>
        </w:rPr>
        <w:t>.</w:t>
      </w:r>
    </w:p>
    <w:p w:rsidR="00634AA9" w:rsidRDefault="002543C5">
      <w:pPr>
        <w:pStyle w:val="af9"/>
        <w:ind w:firstLine="709"/>
        <w:jc w:val="both"/>
        <w:rPr>
          <w:rFonts w:ascii="Times New Roman" w:hAnsi="Times New Roman"/>
          <w:sz w:val="28"/>
        </w:rPr>
      </w:pPr>
      <w:r>
        <w:rPr>
          <w:rFonts w:ascii="Times New Roman" w:hAnsi="Times New Roman"/>
          <w:sz w:val="28"/>
        </w:rPr>
        <w:t>16. Согласие на обработку персональных данных главы крестьянского (фермерского) хозяйства (индивидуального предпринимателя) по форме согласно приложению 6 к настоящему Перечню. Данный документ представляется главами крестьянских (фермерских) хозяйств, не являющимися юридическими лицами, индивидуальными предпринимателями, по направлению, указанному в подпункте 2 пункта 7 Порядка 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 утвержденного постановлением Правительства Тверской области  от 05.03.2024 № 87-пп «О Порядке предоставления из областного бюджета Тверской области субсидий сельскохозяйственным товаропроизводителям, организациям и индивидуальным предпринимателям на поддержку производства льна-долгунца».</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lastRenderedPageBreak/>
        <w:t xml:space="preserve">Порядок подачи заявок участниками отбора и требования, предъявляемые к форме и содержанию заявок, подаваемых участниками отбора </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sz w:val="28"/>
        </w:rPr>
      </w:pPr>
      <w:r>
        <w:rPr>
          <w:rFonts w:ascii="Times New Roman" w:hAnsi="Times New Roman"/>
          <w:sz w:val="28"/>
        </w:rPr>
        <w:t>В сроки проведения Отбора, указанные в объявлении, сельскохозяйственные товаропроизводители представляют в ГКУ или филиалы ГАУ «МФЦ» заявку на участие в Отборе на предоставление из областного бюджета Тверской области субсидий сельскохозяйственным товаропроизводителям на поддержку производства льна-долгунца (далее – заявка) согласно приложению 5 к Перечню, в том числе при наличии технической возможности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w:t>
      </w:r>
    </w:p>
    <w:p w:rsidR="00634AA9" w:rsidRDefault="002543C5">
      <w:pPr>
        <w:widowControl w:val="0"/>
        <w:ind w:firstLine="709"/>
        <w:jc w:val="both"/>
        <w:rPr>
          <w:sz w:val="28"/>
        </w:rPr>
      </w:pPr>
      <w:r>
        <w:rPr>
          <w:rFonts w:ascii="Times New Roman" w:hAnsi="Times New Roman"/>
          <w:sz w:val="28"/>
        </w:rPr>
        <w:t>Датой представления заявки участником Отбора считается день предоставления заявки в ГКУ либо в филиалах ГАУ «МФЦ».</w:t>
      </w:r>
    </w:p>
    <w:p w:rsidR="00634AA9" w:rsidRDefault="002543C5">
      <w:pPr>
        <w:widowControl w:val="0"/>
        <w:ind w:firstLine="709"/>
        <w:jc w:val="both"/>
        <w:rPr>
          <w:sz w:val="28"/>
        </w:rPr>
      </w:pPr>
      <w:r>
        <w:rPr>
          <w:rFonts w:ascii="Times New Roman" w:hAnsi="Times New Roman"/>
          <w:sz w:val="28"/>
        </w:rPr>
        <w:t>Ответственность за достоверность представленных в Министерство документов и информации несет участник Отбора в соответствии с законодательством Российской Федерации.</w:t>
      </w:r>
    </w:p>
    <w:p w:rsidR="00634AA9" w:rsidRDefault="00634AA9">
      <w:pPr>
        <w:spacing w:after="0" w:line="240" w:lineRule="auto"/>
        <w:ind w:firstLine="709"/>
        <w:jc w:val="both"/>
        <w:rPr>
          <w:rFonts w:ascii="Times New Roman" w:hAnsi="Times New Roman"/>
          <w:sz w:val="28"/>
        </w:rPr>
      </w:pP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 xml:space="preserve">Порядок отзыва заявок участников отбора, порядок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 </w:t>
      </w:r>
    </w:p>
    <w:p w:rsidR="00634AA9" w:rsidRDefault="00634AA9">
      <w:pPr>
        <w:spacing w:after="0" w:line="240" w:lineRule="auto"/>
        <w:ind w:firstLine="709"/>
        <w:jc w:val="both"/>
        <w:rPr>
          <w:rFonts w:ascii="Times New Roman" w:hAnsi="Times New Roman"/>
          <w:sz w:val="28"/>
        </w:rPr>
      </w:pPr>
    </w:p>
    <w:p w:rsidR="00634AA9" w:rsidRDefault="002543C5">
      <w:pPr>
        <w:pStyle w:val="af9"/>
        <w:ind w:firstLine="709"/>
        <w:jc w:val="both"/>
        <w:rPr>
          <w:rFonts w:ascii="Times New Roman" w:hAnsi="Times New Roman"/>
          <w:sz w:val="28"/>
        </w:rPr>
      </w:pPr>
      <w:r>
        <w:rPr>
          <w:rFonts w:ascii="Times New Roman" w:hAnsi="Times New Roman"/>
          <w:sz w:val="28"/>
        </w:rPr>
        <w:t>Сельскохозяйственный товаропроизводитель вправе отозвать и внести изменения в заявку, поданную в ГКУ или филиалы ГАУ «МФЦ», в сроки приема заявок, указанные в объявлении путем, подачи заявления в ГКУ или филиалы ГАУ «МФЦ» в свободной форме с приложением документов.</w:t>
      </w:r>
    </w:p>
    <w:p w:rsidR="00634AA9" w:rsidRDefault="002543C5">
      <w:pPr>
        <w:pStyle w:val="af9"/>
        <w:ind w:firstLine="709"/>
        <w:jc w:val="both"/>
        <w:rPr>
          <w:rFonts w:ascii="Times New Roman" w:hAnsi="Times New Roman"/>
          <w:sz w:val="28"/>
        </w:rPr>
      </w:pPr>
      <w:r>
        <w:rPr>
          <w:rFonts w:ascii="Times New Roman" w:hAnsi="Times New Roman"/>
          <w:sz w:val="28"/>
        </w:rPr>
        <w:t>Заявка и документы могут быть отозваны сельскохозяйственным товаропроизводителем до окончания Отбора путем направления в Министерство заявления об отзыве заявки в свободной форме. В этом случае заявка и документы возвращаются сельскохозяйственному товаропроизводителю.</w:t>
      </w:r>
    </w:p>
    <w:p w:rsidR="00634AA9" w:rsidRDefault="002543C5">
      <w:pPr>
        <w:pStyle w:val="af9"/>
        <w:ind w:firstLine="709"/>
        <w:jc w:val="both"/>
        <w:rPr>
          <w:rFonts w:ascii="Times New Roman" w:hAnsi="Times New Roman"/>
          <w:sz w:val="28"/>
        </w:rPr>
      </w:pPr>
      <w:r>
        <w:rPr>
          <w:rFonts w:ascii="Times New Roman" w:hAnsi="Times New Roman"/>
          <w:sz w:val="28"/>
        </w:rPr>
        <w:t>В случае несоответствия комплектности документов Перечню (за исключением документов, предусмотренных пунктами 4, 5 Перечня) ГКУ возвращает заявку и документы сельскохозяйственному товаропроизводителю лично или доверенному лицу сельскохозяйственного товаропроизводителя с указанием причин возврата на следующий день после дня окончания приема заявок и документов.</w:t>
      </w:r>
    </w:p>
    <w:p w:rsidR="00634AA9" w:rsidRDefault="00634AA9">
      <w:pPr>
        <w:spacing w:after="0" w:line="240" w:lineRule="auto"/>
        <w:ind w:firstLine="850"/>
        <w:jc w:val="both"/>
        <w:rPr>
          <w:rFonts w:ascii="Times New Roman" w:hAnsi="Times New Roman"/>
          <w:sz w:val="28"/>
        </w:rPr>
      </w:pPr>
      <w:bookmarkStart w:id="11" w:name="_Hlk126863239"/>
      <w:bookmarkEnd w:id="11"/>
    </w:p>
    <w:p w:rsidR="00634AA9" w:rsidRDefault="002543C5">
      <w:pPr>
        <w:spacing w:after="0" w:line="240" w:lineRule="auto"/>
        <w:ind w:firstLine="709"/>
        <w:jc w:val="center"/>
        <w:rPr>
          <w:rFonts w:ascii="Times New Roman" w:hAnsi="Times New Roman"/>
          <w:b/>
          <w:sz w:val="28"/>
        </w:rPr>
      </w:pPr>
      <w:r>
        <w:rPr>
          <w:rFonts w:ascii="Times New Roman" w:hAnsi="Times New Roman"/>
          <w:b/>
          <w:sz w:val="28"/>
        </w:rPr>
        <w:t xml:space="preserve">Правила рассмотрения, отклонения и оценка заявок участников отбора </w:t>
      </w:r>
    </w:p>
    <w:p w:rsidR="00634AA9" w:rsidRDefault="00634AA9">
      <w:pPr>
        <w:spacing w:after="0" w:line="240" w:lineRule="auto"/>
        <w:ind w:firstLine="709"/>
        <w:jc w:val="both"/>
        <w:rPr>
          <w:rFonts w:ascii="Times New Roman" w:hAnsi="Times New Roman"/>
          <w:b/>
          <w:sz w:val="28"/>
        </w:rPr>
      </w:pPr>
    </w:p>
    <w:p w:rsidR="00634AA9" w:rsidRDefault="002543C5">
      <w:pPr>
        <w:pStyle w:val="ae"/>
        <w:ind w:firstLine="850"/>
        <w:jc w:val="both"/>
        <w:rPr>
          <w:rFonts w:ascii="Times New Roman" w:hAnsi="Times New Roman"/>
          <w:sz w:val="28"/>
        </w:rPr>
      </w:pPr>
      <w:r>
        <w:rPr>
          <w:rFonts w:ascii="Times New Roman" w:hAnsi="Times New Roman"/>
          <w:sz w:val="28"/>
        </w:rPr>
        <w:t xml:space="preserve"> Филиалы ГАУ «МФЦ» в течение 1 рабочего дня со дня получения от сельскохозяйственного товаропроизводителя заявки и документов передают их в ГКУ.</w:t>
      </w:r>
    </w:p>
    <w:p w:rsidR="00634AA9" w:rsidRDefault="002543C5">
      <w:pPr>
        <w:pStyle w:val="ae"/>
        <w:ind w:firstLine="850"/>
        <w:jc w:val="both"/>
        <w:rPr>
          <w:rFonts w:ascii="Times New Roman" w:hAnsi="Times New Roman"/>
          <w:sz w:val="28"/>
        </w:rPr>
      </w:pPr>
      <w:r>
        <w:rPr>
          <w:rFonts w:ascii="Times New Roman" w:hAnsi="Times New Roman"/>
          <w:sz w:val="28"/>
        </w:rPr>
        <w:t>ГКУ осуществляет регистрацию заявки в день ее поступления и проверку комплектности на соответствие Перечню приложенных к заявке документов, поступивших от сельскохозяйственных товаропроизводителей, в том числе через филиалы ГАУ «МФЦ», не позднее дня окончания приема заявок и документов.</w:t>
      </w:r>
    </w:p>
    <w:p w:rsidR="00634AA9" w:rsidRDefault="002543C5">
      <w:pPr>
        <w:pStyle w:val="ae"/>
        <w:ind w:firstLine="850"/>
        <w:jc w:val="both"/>
        <w:rPr>
          <w:rFonts w:ascii="Times New Roman" w:hAnsi="Times New Roman"/>
          <w:sz w:val="28"/>
        </w:rPr>
      </w:pPr>
      <w:r>
        <w:rPr>
          <w:rFonts w:ascii="Times New Roman" w:hAnsi="Times New Roman"/>
          <w:sz w:val="28"/>
        </w:rPr>
        <w:t xml:space="preserve">Комиссия в течение 9 рабочих дней со дня получения заявок и документов от ГКУ осуществляет их проверку на предмет соответствия установленным в объявлении о проведении Отбора требованиям. В случае если документ, предусмотренные пунктами 4, 5 Перечня, не </w:t>
      </w:r>
      <w:proofErr w:type="gramStart"/>
      <w:r>
        <w:rPr>
          <w:rFonts w:ascii="Times New Roman" w:hAnsi="Times New Roman"/>
          <w:sz w:val="28"/>
        </w:rPr>
        <w:t>представлен  сельскохозяйственным</w:t>
      </w:r>
      <w:proofErr w:type="gramEnd"/>
      <w:r>
        <w:rPr>
          <w:rFonts w:ascii="Times New Roman" w:hAnsi="Times New Roman"/>
          <w:sz w:val="28"/>
        </w:rPr>
        <w:t xml:space="preserve"> товаропроизводителем по собственной инициативе, содержащиеся в нем сведения запрашиваются Министерством в рамках межведомственного информационного взаимодействия.</w:t>
      </w:r>
    </w:p>
    <w:p w:rsidR="00634AA9" w:rsidRDefault="002543C5">
      <w:pPr>
        <w:pStyle w:val="ae"/>
        <w:ind w:firstLine="850"/>
        <w:jc w:val="both"/>
        <w:rPr>
          <w:rFonts w:ascii="Times New Roman" w:hAnsi="Times New Roman"/>
          <w:sz w:val="28"/>
        </w:rPr>
      </w:pPr>
      <w:r>
        <w:rPr>
          <w:rFonts w:ascii="Times New Roman" w:hAnsi="Times New Roman"/>
          <w:sz w:val="28"/>
        </w:rPr>
        <w:t>Заявка отклоняется Комиссией в случае наличия следующих оснований для отклонения заявки:</w:t>
      </w:r>
    </w:p>
    <w:p w:rsidR="00634AA9" w:rsidRDefault="002543C5">
      <w:pPr>
        <w:pStyle w:val="ae"/>
        <w:ind w:firstLine="850"/>
        <w:jc w:val="both"/>
        <w:rPr>
          <w:rFonts w:ascii="Times New Roman" w:hAnsi="Times New Roman"/>
          <w:sz w:val="28"/>
        </w:rPr>
      </w:pPr>
      <w:r>
        <w:rPr>
          <w:rFonts w:ascii="Times New Roman" w:hAnsi="Times New Roman"/>
          <w:sz w:val="28"/>
        </w:rPr>
        <w:t>1) несоответствие участника отбора требованиям, установленным пунктами 4, 5, 12, 13, 15 настоящего Порядка;</w:t>
      </w:r>
    </w:p>
    <w:p w:rsidR="00634AA9" w:rsidRDefault="002543C5">
      <w:pPr>
        <w:pStyle w:val="ae"/>
        <w:ind w:firstLine="850"/>
        <w:jc w:val="both"/>
        <w:rPr>
          <w:rFonts w:ascii="Times New Roman" w:hAnsi="Times New Roman"/>
          <w:sz w:val="28"/>
        </w:rPr>
      </w:pPr>
      <w:r>
        <w:rPr>
          <w:rFonts w:ascii="Times New Roman" w:hAnsi="Times New Roman"/>
          <w:sz w:val="28"/>
        </w:rPr>
        <w:t>2) подача участником Отбора заявки и документов после даты и (или) времени окончания приема заявок на участие в Отборе, определенных в объявлении или в изменениях в объявление;</w:t>
      </w:r>
    </w:p>
    <w:p w:rsidR="00634AA9" w:rsidRDefault="002543C5">
      <w:pPr>
        <w:pStyle w:val="ae"/>
        <w:ind w:firstLine="850"/>
        <w:jc w:val="both"/>
        <w:rPr>
          <w:rFonts w:ascii="Times New Roman" w:hAnsi="Times New Roman"/>
          <w:sz w:val="28"/>
        </w:rPr>
      </w:pPr>
      <w:r>
        <w:rPr>
          <w:rFonts w:ascii="Times New Roman" w:hAnsi="Times New Roman"/>
          <w:sz w:val="28"/>
        </w:rPr>
        <w:t>3) выявленные до окончания срока приема заявок:</w:t>
      </w:r>
    </w:p>
    <w:p w:rsidR="00634AA9" w:rsidRDefault="002543C5">
      <w:pPr>
        <w:pStyle w:val="ae"/>
        <w:ind w:firstLine="850"/>
        <w:jc w:val="both"/>
        <w:rPr>
          <w:rFonts w:ascii="Times New Roman" w:hAnsi="Times New Roman"/>
          <w:sz w:val="28"/>
        </w:rPr>
      </w:pPr>
      <w:r>
        <w:rPr>
          <w:rFonts w:ascii="Times New Roman" w:hAnsi="Times New Roman"/>
          <w:sz w:val="28"/>
        </w:rPr>
        <w:t>несоответствие представленной сельскохозяйственным товаропроизводителем заявки и (или) документов требованиям, установленным в объявлении в соответствии с пунктом 50.3 настоящего Порядка;</w:t>
      </w:r>
    </w:p>
    <w:p w:rsidR="00634AA9" w:rsidRDefault="002543C5">
      <w:pPr>
        <w:pStyle w:val="ae"/>
        <w:ind w:firstLine="850"/>
        <w:jc w:val="both"/>
        <w:rPr>
          <w:rFonts w:ascii="Times New Roman" w:hAnsi="Times New Roman"/>
          <w:sz w:val="28"/>
        </w:rPr>
      </w:pPr>
      <w:r>
        <w:rPr>
          <w:rFonts w:ascii="Times New Roman" w:hAnsi="Times New Roman"/>
          <w:sz w:val="28"/>
        </w:rPr>
        <w:t>непредставление (представление не в полном объеме) документов, указанных в объявлении;</w:t>
      </w:r>
    </w:p>
    <w:p w:rsidR="00634AA9" w:rsidRDefault="002543C5">
      <w:pPr>
        <w:pStyle w:val="ae"/>
        <w:ind w:firstLine="850"/>
        <w:jc w:val="both"/>
        <w:rPr>
          <w:rFonts w:ascii="Times New Roman" w:hAnsi="Times New Roman"/>
          <w:sz w:val="28"/>
        </w:rPr>
      </w:pPr>
      <w:r>
        <w:rPr>
          <w:rFonts w:ascii="Times New Roman" w:hAnsi="Times New Roman"/>
          <w:sz w:val="28"/>
        </w:rPr>
        <w:t>недостоверность информации (в том числе информации о местонахождении и адресе сельскохозяйственного товаропроизводителя), содержащейся в документах, представленных сельскохозяйственным товаропроизводителем в целях подтверждения соответствия требованиям, установленным настоящим Порядком.</w:t>
      </w:r>
    </w:p>
    <w:p w:rsidR="00634AA9" w:rsidRDefault="002543C5">
      <w:pPr>
        <w:pStyle w:val="ae"/>
        <w:ind w:firstLine="850"/>
        <w:jc w:val="both"/>
        <w:rPr>
          <w:rFonts w:ascii="Times New Roman" w:hAnsi="Times New Roman"/>
          <w:sz w:val="28"/>
        </w:rPr>
      </w:pPr>
      <w:r>
        <w:rPr>
          <w:rFonts w:ascii="Times New Roman" w:hAnsi="Times New Roman"/>
          <w:sz w:val="28"/>
        </w:rPr>
        <w:t>Отклонение заявки по основаниям, указанным в подпункте 3 настоящего пункта, не является препятствием для повторного представления заявки сельскохозяйственным товаропроизводителем до даты окончания приема заявок.</w:t>
      </w:r>
    </w:p>
    <w:p w:rsidR="00634AA9" w:rsidRDefault="002543C5">
      <w:pPr>
        <w:pStyle w:val="ae"/>
        <w:ind w:firstLine="850"/>
        <w:jc w:val="both"/>
        <w:rPr>
          <w:rFonts w:ascii="Times New Roman" w:hAnsi="Times New Roman"/>
          <w:sz w:val="28"/>
        </w:rPr>
      </w:pPr>
      <w:r>
        <w:rPr>
          <w:rFonts w:ascii="Times New Roman" w:hAnsi="Times New Roman"/>
          <w:sz w:val="28"/>
        </w:rPr>
        <w:t xml:space="preserve">Отбор признается несостоявшимся по основаниям, указанным в пункте </w:t>
      </w:r>
      <w:proofErr w:type="gramStart"/>
      <w:r>
        <w:rPr>
          <w:rFonts w:ascii="Times New Roman" w:hAnsi="Times New Roman"/>
          <w:sz w:val="28"/>
        </w:rPr>
        <w:t>50.13  Порядка</w:t>
      </w:r>
      <w:proofErr w:type="gramEnd"/>
      <w:r>
        <w:rPr>
          <w:rFonts w:ascii="Times New Roman" w:hAnsi="Times New Roman"/>
          <w:sz w:val="28"/>
        </w:rPr>
        <w:t>, при этом Субсидия предоставляется сельскохозяйственному товаропроизводителю, в том числе в случае признания Отбора несостоявшимся, при условии, что поданная единственная заявка на участие в Отборе признана соответствующей требованиям, установленным в объявлении.</w:t>
      </w:r>
    </w:p>
    <w:p w:rsidR="00634AA9" w:rsidRDefault="002543C5">
      <w:pPr>
        <w:pStyle w:val="ae"/>
        <w:ind w:firstLine="850"/>
        <w:jc w:val="both"/>
        <w:rPr>
          <w:rFonts w:ascii="Times New Roman" w:hAnsi="Times New Roman"/>
          <w:sz w:val="28"/>
        </w:rPr>
      </w:pPr>
      <w:r>
        <w:rPr>
          <w:rFonts w:ascii="Times New Roman" w:hAnsi="Times New Roman"/>
          <w:sz w:val="28"/>
        </w:rPr>
        <w:lastRenderedPageBreak/>
        <w:t xml:space="preserve">При отсутствии оснований для отклонения заявки и документов для участия в Отборе, указанных в пункте </w:t>
      </w:r>
      <w:proofErr w:type="gramStart"/>
      <w:r>
        <w:rPr>
          <w:rFonts w:ascii="Times New Roman" w:hAnsi="Times New Roman"/>
          <w:sz w:val="28"/>
        </w:rPr>
        <w:t>50.16  Порядка</w:t>
      </w:r>
      <w:proofErr w:type="gramEnd"/>
      <w:r>
        <w:rPr>
          <w:rFonts w:ascii="Times New Roman" w:hAnsi="Times New Roman"/>
          <w:sz w:val="28"/>
        </w:rPr>
        <w:t>, Комиссия формирует Сводный реестр и протокол о результатах Отбора, который размещается на сайте Министерства и включает следующие сведения:</w:t>
      </w:r>
    </w:p>
    <w:p w:rsidR="00634AA9" w:rsidRDefault="002543C5">
      <w:pPr>
        <w:pStyle w:val="ae"/>
        <w:ind w:firstLine="850"/>
        <w:jc w:val="both"/>
        <w:rPr>
          <w:rFonts w:ascii="Times New Roman" w:hAnsi="Times New Roman"/>
          <w:sz w:val="28"/>
        </w:rPr>
      </w:pPr>
      <w:r>
        <w:rPr>
          <w:rFonts w:ascii="Times New Roman" w:hAnsi="Times New Roman"/>
          <w:sz w:val="28"/>
        </w:rPr>
        <w:t>1) дата, время и место рассмотрения заявок на участие в Отборе;</w:t>
      </w:r>
    </w:p>
    <w:p w:rsidR="00634AA9" w:rsidRDefault="002543C5">
      <w:pPr>
        <w:pStyle w:val="ae"/>
        <w:ind w:firstLine="850"/>
        <w:jc w:val="both"/>
        <w:rPr>
          <w:rFonts w:ascii="Times New Roman" w:hAnsi="Times New Roman"/>
          <w:sz w:val="28"/>
        </w:rPr>
      </w:pPr>
      <w:r>
        <w:rPr>
          <w:rFonts w:ascii="Times New Roman" w:hAnsi="Times New Roman"/>
          <w:sz w:val="28"/>
        </w:rPr>
        <w:t>2) информация об участниках Отбора, заявки которых были рассмотрены;</w:t>
      </w:r>
    </w:p>
    <w:p w:rsidR="00634AA9" w:rsidRDefault="002543C5">
      <w:pPr>
        <w:pStyle w:val="ae"/>
        <w:ind w:firstLine="850"/>
        <w:jc w:val="both"/>
        <w:rPr>
          <w:rFonts w:ascii="Times New Roman" w:hAnsi="Times New Roman"/>
          <w:sz w:val="28"/>
        </w:rPr>
      </w:pPr>
      <w:r>
        <w:rPr>
          <w:rFonts w:ascii="Times New Roman" w:hAnsi="Times New Roman"/>
          <w:sz w:val="28"/>
        </w:rPr>
        <w:t>3)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rsidR="00634AA9" w:rsidRDefault="002543C5">
      <w:pPr>
        <w:pStyle w:val="ae"/>
        <w:ind w:firstLine="850"/>
        <w:jc w:val="both"/>
        <w:rPr>
          <w:rFonts w:ascii="Times New Roman" w:hAnsi="Times New Roman"/>
          <w:sz w:val="28"/>
        </w:rPr>
      </w:pPr>
      <w:r>
        <w:rPr>
          <w:rFonts w:ascii="Times New Roman" w:hAnsi="Times New Roman"/>
          <w:sz w:val="28"/>
        </w:rPr>
        <w:t xml:space="preserve">4) наименование получателя (получателей) Субсидии, с которым (которыми) заключается соглашение, предусмотренное пунктом </w:t>
      </w:r>
      <w:proofErr w:type="gramStart"/>
      <w:r>
        <w:rPr>
          <w:rFonts w:ascii="Times New Roman" w:hAnsi="Times New Roman"/>
          <w:sz w:val="28"/>
        </w:rPr>
        <w:t>50.17  Порядка</w:t>
      </w:r>
      <w:proofErr w:type="gramEnd"/>
      <w:r>
        <w:rPr>
          <w:rFonts w:ascii="Times New Roman" w:hAnsi="Times New Roman"/>
          <w:sz w:val="28"/>
        </w:rPr>
        <w:t>, и размер предоставляемой Субсидии.</w:t>
      </w:r>
    </w:p>
    <w:p w:rsidR="00634AA9" w:rsidRDefault="002543C5">
      <w:pPr>
        <w:pStyle w:val="ae"/>
        <w:ind w:firstLine="850"/>
        <w:jc w:val="both"/>
        <w:rPr>
          <w:rFonts w:ascii="Times New Roman" w:hAnsi="Times New Roman"/>
          <w:sz w:val="28"/>
        </w:rPr>
      </w:pPr>
      <w:r>
        <w:rPr>
          <w:rFonts w:ascii="Times New Roman" w:hAnsi="Times New Roman"/>
          <w:sz w:val="28"/>
        </w:rPr>
        <w:t>Основаниями для отказа в предоставлении Субсидии являются:</w:t>
      </w:r>
    </w:p>
    <w:p w:rsidR="00634AA9" w:rsidRDefault="002543C5">
      <w:pPr>
        <w:pStyle w:val="ae"/>
        <w:ind w:firstLine="850"/>
        <w:jc w:val="both"/>
        <w:rPr>
          <w:rFonts w:ascii="Times New Roman" w:hAnsi="Times New Roman"/>
          <w:sz w:val="28"/>
        </w:rPr>
      </w:pPr>
      <w:r>
        <w:rPr>
          <w:rFonts w:ascii="Times New Roman" w:hAnsi="Times New Roman"/>
          <w:sz w:val="28"/>
        </w:rPr>
        <w:t xml:space="preserve">1) несоответствие представленной участником Отбора заявки и (или) документов требованиям, установленным в объявлении о проведении Отбора в соответствии с пунктом </w:t>
      </w:r>
      <w:proofErr w:type="gramStart"/>
      <w:r>
        <w:rPr>
          <w:rFonts w:ascii="Times New Roman" w:hAnsi="Times New Roman"/>
          <w:sz w:val="28"/>
        </w:rPr>
        <w:t>50.3  Порядка</w:t>
      </w:r>
      <w:proofErr w:type="gramEnd"/>
      <w:r>
        <w:rPr>
          <w:rFonts w:ascii="Times New Roman" w:hAnsi="Times New Roman"/>
          <w:sz w:val="28"/>
        </w:rPr>
        <w:t>, или непредставление (представление не в полном объеме) указанных документов;</w:t>
      </w:r>
    </w:p>
    <w:p w:rsidR="00634AA9" w:rsidRDefault="002543C5">
      <w:pPr>
        <w:pStyle w:val="ae"/>
        <w:ind w:firstLine="850"/>
        <w:jc w:val="both"/>
        <w:rPr>
          <w:rFonts w:ascii="Times New Roman" w:hAnsi="Times New Roman"/>
          <w:sz w:val="28"/>
        </w:rPr>
      </w:pPr>
      <w:r>
        <w:rPr>
          <w:rFonts w:ascii="Times New Roman" w:hAnsi="Times New Roman"/>
          <w:sz w:val="28"/>
        </w:rPr>
        <w:t>2) установление факта недостоверности представленной участником Отбора информации, в том числе информации о местонахождении и адресе участника Отбора;</w:t>
      </w:r>
    </w:p>
    <w:p w:rsidR="00634AA9" w:rsidRDefault="002543C5">
      <w:pPr>
        <w:pStyle w:val="ae"/>
        <w:ind w:firstLine="850"/>
        <w:jc w:val="both"/>
        <w:rPr>
          <w:rFonts w:ascii="Times New Roman" w:hAnsi="Times New Roman"/>
          <w:sz w:val="28"/>
        </w:rPr>
      </w:pPr>
      <w:r>
        <w:rPr>
          <w:rFonts w:ascii="Times New Roman" w:hAnsi="Times New Roman"/>
          <w:sz w:val="28"/>
        </w:rPr>
        <w:t xml:space="preserve">3) </w:t>
      </w:r>
      <w:proofErr w:type="spellStart"/>
      <w:r>
        <w:rPr>
          <w:rFonts w:ascii="Times New Roman" w:hAnsi="Times New Roman"/>
          <w:sz w:val="28"/>
        </w:rPr>
        <w:t>незаключение</w:t>
      </w:r>
      <w:proofErr w:type="spellEnd"/>
      <w:r>
        <w:rPr>
          <w:rFonts w:ascii="Times New Roman" w:hAnsi="Times New Roman"/>
          <w:sz w:val="28"/>
        </w:rPr>
        <w:t xml:space="preserve"> соглашения в случае, указанном в абзаце третьем пункта 50.17 Порядка.</w:t>
      </w:r>
    </w:p>
    <w:p w:rsidR="00634AA9" w:rsidRDefault="002543C5">
      <w:pPr>
        <w:pStyle w:val="ae"/>
        <w:ind w:firstLine="850"/>
        <w:jc w:val="both"/>
        <w:rPr>
          <w:rFonts w:ascii="Times New Roman" w:hAnsi="Times New Roman"/>
          <w:sz w:val="28"/>
        </w:rPr>
      </w:pPr>
      <w:r>
        <w:rPr>
          <w:rFonts w:ascii="Times New Roman" w:hAnsi="Times New Roman"/>
          <w:sz w:val="28"/>
        </w:rPr>
        <w:t xml:space="preserve"> На основании протокола о результатах Отбора, указанного в пункте </w:t>
      </w:r>
      <w:proofErr w:type="gramStart"/>
      <w:r>
        <w:rPr>
          <w:rFonts w:ascii="Times New Roman" w:hAnsi="Times New Roman"/>
          <w:sz w:val="28"/>
        </w:rPr>
        <w:t>50.15  Порядка</w:t>
      </w:r>
      <w:proofErr w:type="gramEnd"/>
      <w:r>
        <w:rPr>
          <w:rFonts w:ascii="Times New Roman" w:hAnsi="Times New Roman"/>
          <w:sz w:val="28"/>
        </w:rPr>
        <w:t>, Министерство принимает решение о предоставлении Субсидии или об отказе в предоставлении Субсидии в форме приказа, формирует Сводный реестр и заключает с победителем (победителями) Отбора соглашение о предоставлении Субсидии по типовой форме, установленной Министерством финансов Тверской области (далее – Соглашение 2).</w:t>
      </w:r>
    </w:p>
    <w:p w:rsidR="00634AA9" w:rsidRDefault="00634AA9">
      <w:pPr>
        <w:spacing w:after="0" w:line="240" w:lineRule="auto"/>
        <w:ind w:firstLine="709"/>
        <w:jc w:val="both"/>
        <w:rPr>
          <w:rFonts w:ascii="Times New Roman" w:hAnsi="Times New Roman"/>
          <w:b/>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634AA9" w:rsidRDefault="00634AA9">
      <w:pPr>
        <w:spacing w:after="0" w:line="240" w:lineRule="auto"/>
        <w:ind w:firstLine="709"/>
        <w:jc w:val="both"/>
        <w:rPr>
          <w:rFonts w:ascii="Times New Roman" w:hAnsi="Times New Roman"/>
          <w:color w:val="FF0000"/>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Разъяснение положений настоящего объявления осуществляется ГКУ по адресу: г. Тверь, пр-т Победы, д. 14, Центр поддержки предпринимательства Тверской области «Мой бизнес» с</w:t>
      </w:r>
      <w:r w:rsidR="00DD5248">
        <w:rPr>
          <w:rFonts w:ascii="Times New Roman" w:hAnsi="Times New Roman"/>
          <w:sz w:val="28"/>
        </w:rPr>
        <w:t xml:space="preserve"> 07.08.2024 по 16</w:t>
      </w:r>
      <w:r>
        <w:rPr>
          <w:rFonts w:ascii="Times New Roman" w:hAnsi="Times New Roman"/>
          <w:sz w:val="28"/>
        </w:rPr>
        <w:t>.08.2024 включительно согласно режиму рабочего времени ГКУ.</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Контактный телефон: 8 (4822) 36-11-69, добавочные номера:</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1030 – и. о. начальника Центра компетенции </w:t>
      </w:r>
      <w:proofErr w:type="spellStart"/>
      <w:r>
        <w:rPr>
          <w:rFonts w:ascii="Times New Roman" w:hAnsi="Times New Roman"/>
          <w:sz w:val="28"/>
        </w:rPr>
        <w:t>Мельхер</w:t>
      </w:r>
      <w:proofErr w:type="spellEnd"/>
      <w:r>
        <w:rPr>
          <w:rFonts w:ascii="Times New Roman" w:hAnsi="Times New Roman"/>
          <w:sz w:val="28"/>
        </w:rPr>
        <w:t xml:space="preserve"> Мария Анатольевна,</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1026 - главный специалист Морозова Татьяна Алексеевна, </w:t>
      </w:r>
    </w:p>
    <w:p w:rsidR="00634AA9" w:rsidRDefault="002543C5">
      <w:pPr>
        <w:spacing w:after="0" w:line="240" w:lineRule="auto"/>
        <w:ind w:firstLine="709"/>
        <w:jc w:val="both"/>
        <w:rPr>
          <w:rFonts w:ascii="Times New Roman" w:hAnsi="Times New Roman"/>
          <w:sz w:val="28"/>
        </w:rPr>
      </w:pPr>
      <w:r>
        <w:rPr>
          <w:rFonts w:ascii="Times New Roman" w:hAnsi="Times New Roman"/>
          <w:sz w:val="28"/>
        </w:rPr>
        <w:t>1027 - главный специалист Сергеева Наталья Андреевна.</w:t>
      </w:r>
    </w:p>
    <w:p w:rsidR="00634AA9" w:rsidRDefault="00634AA9">
      <w:pPr>
        <w:spacing w:after="0" w:line="240" w:lineRule="auto"/>
        <w:ind w:firstLine="709"/>
        <w:jc w:val="both"/>
        <w:rPr>
          <w:rFonts w:ascii="Times New Roman" w:hAnsi="Times New Roman"/>
          <w:color w:val="FF0000"/>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lastRenderedPageBreak/>
        <w:t xml:space="preserve">Срок, в течение которого победитель (победители) отбора должен подписать соглашение о предоставлении субсидий </w:t>
      </w:r>
    </w:p>
    <w:p w:rsidR="00634AA9" w:rsidRDefault="00634AA9">
      <w:pPr>
        <w:spacing w:after="0" w:line="240" w:lineRule="auto"/>
        <w:ind w:firstLine="709"/>
        <w:jc w:val="both"/>
        <w:rPr>
          <w:rFonts w:ascii="Times New Roman" w:hAnsi="Times New Roman"/>
          <w:sz w:val="28"/>
        </w:rPr>
      </w:pPr>
    </w:p>
    <w:p w:rsidR="00634AA9" w:rsidRDefault="002543C5">
      <w:pPr>
        <w:widowControl w:val="0"/>
        <w:ind w:firstLine="709"/>
        <w:jc w:val="both"/>
        <w:rPr>
          <w:sz w:val="28"/>
        </w:rPr>
      </w:pPr>
      <w:r>
        <w:rPr>
          <w:rFonts w:ascii="Times New Roman" w:hAnsi="Times New Roman"/>
          <w:sz w:val="28"/>
        </w:rPr>
        <w:t>Министерство в течение 3 рабочих дней со дня принятия решения о предоставлении Субсидии информирует сельскохозяйственных товаропроизводителей о данном решении и заключает с ними Соглашение 2.</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 xml:space="preserve">Условия признания победителя (победителей) отбора уклонившимся от заключения соглашения </w:t>
      </w:r>
    </w:p>
    <w:p w:rsidR="00634AA9" w:rsidRDefault="00634AA9">
      <w:pPr>
        <w:spacing w:after="0" w:line="240" w:lineRule="auto"/>
        <w:ind w:firstLine="709"/>
        <w:jc w:val="both"/>
        <w:rPr>
          <w:rFonts w:ascii="Times New Roman" w:hAnsi="Times New Roman"/>
          <w:sz w:val="28"/>
        </w:rPr>
      </w:pPr>
    </w:p>
    <w:p w:rsidR="00634AA9" w:rsidRDefault="002543C5">
      <w:pPr>
        <w:widowControl w:val="0"/>
        <w:ind w:firstLine="709"/>
        <w:jc w:val="both"/>
        <w:rPr>
          <w:sz w:val="28"/>
        </w:rPr>
      </w:pPr>
      <w:r>
        <w:rPr>
          <w:rFonts w:ascii="Times New Roman" w:hAnsi="Times New Roman"/>
          <w:sz w:val="28"/>
        </w:rPr>
        <w:t xml:space="preserve">В случае если сельскохозяйственным товаропроизводителем не подписано со своей стороны Соглашение 2 в течение срока, </w:t>
      </w:r>
      <w:r w:rsidR="00E409D1">
        <w:rPr>
          <w:rFonts w:ascii="Times New Roman" w:hAnsi="Times New Roman"/>
          <w:sz w:val="28"/>
        </w:rPr>
        <w:t xml:space="preserve">установленного в абзаце втором </w:t>
      </w:r>
      <w:r>
        <w:rPr>
          <w:rFonts w:ascii="Times New Roman" w:hAnsi="Times New Roman"/>
          <w:sz w:val="28"/>
        </w:rPr>
        <w:t>пункта 50.17, Соглашение 2 считается незаключенным, сельскохозяйственный товаропроизводитель – уклонившимся от заключения Соглашения и ему отказывается в предоставлении Субсидии в форме письменного уведомления.</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b/>
          <w:sz w:val="28"/>
        </w:rPr>
      </w:pPr>
      <w:r>
        <w:rPr>
          <w:rFonts w:ascii="Times New Roman" w:hAnsi="Times New Roman"/>
          <w:b/>
          <w:sz w:val="28"/>
        </w:rPr>
        <w:t xml:space="preserve">Сроки размещения протокола подведения итогов отбора на сайте Министерства в информационно-телекоммуникационной сети Интернет </w:t>
      </w:r>
    </w:p>
    <w:p w:rsidR="00634AA9" w:rsidRDefault="00634AA9">
      <w:pPr>
        <w:spacing w:after="0" w:line="240" w:lineRule="auto"/>
        <w:ind w:firstLine="709"/>
        <w:jc w:val="both"/>
        <w:rPr>
          <w:rFonts w:ascii="Times New Roman" w:hAnsi="Times New Roman"/>
          <w:sz w:val="28"/>
        </w:rPr>
      </w:pPr>
    </w:p>
    <w:p w:rsidR="00634AA9" w:rsidRDefault="002543C5">
      <w:pPr>
        <w:spacing w:after="0" w:line="240" w:lineRule="auto"/>
        <w:ind w:firstLine="709"/>
        <w:jc w:val="both"/>
        <w:rPr>
          <w:rFonts w:ascii="Times New Roman" w:hAnsi="Times New Roman"/>
          <w:sz w:val="28"/>
        </w:rPr>
      </w:pPr>
      <w:r>
        <w:rPr>
          <w:rFonts w:ascii="Times New Roman" w:hAnsi="Times New Roman"/>
          <w:sz w:val="28"/>
        </w:rPr>
        <w:t xml:space="preserve">Срок размещения протокола подведения итогов отбора на </w:t>
      </w:r>
      <w:hyperlink r:id="rId31" w:tooltip="https://internet.garant.ru/document/redirect/990941/25728" w:history="1">
        <w:r>
          <w:rPr>
            <w:rFonts w:ascii="Times New Roman" w:hAnsi="Times New Roman"/>
            <w:sz w:val="28"/>
          </w:rPr>
          <w:t>сайте</w:t>
        </w:r>
      </w:hyperlink>
      <w:r>
        <w:rPr>
          <w:rFonts w:ascii="Times New Roman" w:hAnsi="Times New Roman"/>
          <w:sz w:val="28"/>
        </w:rPr>
        <w:t xml:space="preserve"> Министерства не может быть позднее 3-го рабочего дня, следующего за днем определения победителей отбора.</w:t>
      </w:r>
    </w:p>
    <w:p w:rsidR="00634AA9" w:rsidRDefault="00634AA9">
      <w:pPr>
        <w:spacing w:after="0" w:line="240" w:lineRule="auto"/>
        <w:ind w:firstLine="709"/>
        <w:jc w:val="both"/>
        <w:rPr>
          <w:rFonts w:ascii="Times New Roman" w:hAnsi="Times New Roman"/>
          <w:sz w:val="28"/>
        </w:rPr>
      </w:pPr>
    </w:p>
    <w:sectPr w:rsidR="00634AA9">
      <w:headerReference w:type="default" r:id="rId32"/>
      <w:pgSz w:w="11906" w:h="16838"/>
      <w:pgMar w:top="993" w:right="850" w:bottom="993" w:left="1701" w:header="708" w:footer="0" w:gutter="0"/>
      <w:pgNumType w:start="1"/>
      <w:cols w:space="1701"/>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6B45" w:rsidRDefault="000F6B45">
      <w:pPr>
        <w:spacing w:after="0" w:line="240" w:lineRule="auto"/>
      </w:pPr>
      <w:r>
        <w:separator/>
      </w:r>
    </w:p>
  </w:endnote>
  <w:endnote w:type="continuationSeparator" w:id="0">
    <w:p w:rsidR="000F6B45" w:rsidRDefault="000F6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NSimSun">
    <w:panose1 w:val="02010609030101010101"/>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Liberation Sans">
    <w:panose1 w:val="020B0604020202020204"/>
    <w:charset w:val="00"/>
    <w:family w:val="auto"/>
    <w:pitch w:val="default"/>
  </w:font>
  <w:font w:name="Microsoft YaHei">
    <w:panose1 w:val="020B0503020204020204"/>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6B45" w:rsidRDefault="000F6B45">
      <w:pPr>
        <w:spacing w:after="0" w:line="240" w:lineRule="auto"/>
      </w:pPr>
      <w:r>
        <w:separator/>
      </w:r>
    </w:p>
  </w:footnote>
  <w:footnote w:type="continuationSeparator" w:id="0">
    <w:p w:rsidR="000F6B45" w:rsidRDefault="000F6B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AA9" w:rsidRDefault="002543C5">
    <w:pPr>
      <w:pStyle w:val="ac"/>
      <w:jc w:val="center"/>
      <w:rPr>
        <w:rFonts w:ascii="Times New Roman" w:hAnsi="Times New Roman"/>
      </w:rPr>
    </w:pPr>
    <w:r>
      <w:rPr>
        <w:noProof/>
        <w:lang w:eastAsia="ru-RU" w:bidi="ar-SA"/>
      </w:rPr>
      <mc:AlternateContent>
        <mc:Choice Requires="wps">
          <w:drawing>
            <wp:anchor distT="0" distB="0" distL="0" distR="0" simplePos="0" relativeHeight="11" behindDoc="0" locked="0" layoutInCell="0" allowOverlap="1">
              <wp:simplePos x="0" y="0"/>
              <wp:positionH relativeFrom="margin">
                <wp:align>center</wp:align>
              </wp:positionH>
              <wp:positionV relativeFrom="paragraph">
                <wp:posOffset>635</wp:posOffset>
              </wp:positionV>
              <wp:extent cx="142240" cy="170815"/>
              <wp:effectExtent l="0" t="0" r="0" b="0"/>
              <wp:wrapSquare wrapText="bothSides"/>
              <wp:docPr id="1" name="Врезка1"/>
              <wp:cNvGraphicFramePr/>
              <a:graphic xmlns:a="http://schemas.openxmlformats.org/drawingml/2006/main">
                <a:graphicData uri="http://schemas.microsoft.com/office/word/2010/wordprocessingShape">
                  <wps:wsp>
                    <wps:cNvSpPr txBox="1"/>
                    <wps:spPr bwMode="auto">
                      <a:xfrm>
                        <a:off x="0" y="0"/>
                        <a:ext cx="142240" cy="170815"/>
                      </a:xfrm>
                      <a:prstGeom prst="rect">
                        <a:avLst/>
                      </a:prstGeom>
                      <a:solidFill>
                        <a:srgbClr val="FFFFFF">
                          <a:alpha val="0"/>
                        </a:srgbClr>
                      </a:solidFill>
                    </wps:spPr>
                    <wps:txbx>
                      <w:txbxContent>
                        <w:p w:rsidR="00634AA9" w:rsidRDefault="002543C5">
                          <w:r>
                            <w:fldChar w:fldCharType="begin"/>
                          </w:r>
                          <w:r>
                            <w:instrText xml:space="preserve"> PAGE </w:instrText>
                          </w:r>
                          <w:r>
                            <w:fldChar w:fldCharType="separate"/>
                          </w:r>
                          <w:r w:rsidR="008A57CA">
                            <w:rPr>
                              <w:noProof/>
                            </w:rPr>
                            <w:t>11</w:t>
                          </w:r>
                          <w: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Врезка1" o:spid="_x0000_s1026" type="#_x0000_t202" style="position:absolute;left:0;text-align:left;margin-left:0;margin-top:.05pt;width:11.2pt;height:13.45pt;z-index:1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" o:allowincell="f" stroked="f">
              <v:fill opacity="0"/>
              <v:textbox style="mso-fit-shape-to-text:t" inset="0,0,0,0">
                <w:txbxContent>
                  <w:p w:rsidR="00634AA9" w:rsidRDefault="002543C5">
                    <w:r>
                      <w:fldChar w:fldCharType="begin"/>
                    </w:r>
                    <w:r>
                      <w:instrText xml:space="preserve"> PAGE </w:instrText>
                    </w:r>
                    <w:r>
                      <w:fldChar w:fldCharType="separate"/>
                    </w:r>
                    <w:r w:rsidR="008A57CA">
                      <w:rPr>
                        <w:noProof/>
                      </w:rPr>
                      <w:t>11</w:t>
                    </w:r>
                    <w:r>
                      <w:fldChar w:fldCharType="end"/>
                    </w:r>
                  </w:p>
                </w:txbxContent>
              </v:textbox>
              <w10:wrap type="square" anchorx="margin"/>
            </v:shape>
          </w:pict>
        </mc:Fallback>
      </mc:AlternateContent>
    </w:r>
  </w:p>
  <w:p w:rsidR="00634AA9" w:rsidRDefault="00634AA9">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AA9"/>
    <w:rsid w:val="000F6B45"/>
    <w:rsid w:val="001D0236"/>
    <w:rsid w:val="002543C5"/>
    <w:rsid w:val="00456B06"/>
    <w:rsid w:val="00634AA9"/>
    <w:rsid w:val="008A57CA"/>
    <w:rsid w:val="00920CFE"/>
    <w:rsid w:val="00A32BA4"/>
    <w:rsid w:val="00B20B9F"/>
    <w:rsid w:val="00DD5248"/>
    <w:rsid w:val="00E40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8F21A9-E79E-439D-8B24-C19A7799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SimSun" w:hAnsiTheme="minorHAnsi" w:cs="Arial"/>
        <w:color w:val="000000"/>
        <w:sz w:val="22"/>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64" w:lineRule="auto"/>
    </w:pPr>
  </w:style>
  <w:style w:type="paragraph" w:styleId="1">
    <w:name w:val="heading 1"/>
    <w:next w:val="a"/>
    <w:uiPriority w:val="9"/>
    <w:qFormat/>
    <w:pPr>
      <w:spacing w:before="120" w:after="120" w:line="264" w:lineRule="auto"/>
      <w:jc w:val="both"/>
      <w:outlineLvl w:val="0"/>
    </w:pPr>
    <w:rPr>
      <w:rFonts w:ascii="XO Thames" w:hAnsi="XO Thames"/>
      <w:b/>
      <w:sz w:val="32"/>
    </w:rPr>
  </w:style>
  <w:style w:type="paragraph" w:styleId="2">
    <w:name w:val="heading 2"/>
    <w:next w:val="a"/>
    <w:uiPriority w:val="9"/>
    <w:qFormat/>
    <w:pPr>
      <w:spacing w:before="120" w:after="120" w:line="264" w:lineRule="auto"/>
      <w:jc w:val="both"/>
      <w:outlineLvl w:val="1"/>
    </w:pPr>
    <w:rPr>
      <w:rFonts w:ascii="XO Thames" w:hAnsi="XO Thames"/>
      <w:b/>
      <w:sz w:val="28"/>
    </w:rPr>
  </w:style>
  <w:style w:type="paragraph" w:styleId="3">
    <w:name w:val="heading 3"/>
    <w:next w:val="a"/>
    <w:uiPriority w:val="9"/>
    <w:qFormat/>
    <w:pPr>
      <w:spacing w:before="120" w:after="120" w:line="264" w:lineRule="auto"/>
      <w:jc w:val="both"/>
      <w:outlineLvl w:val="2"/>
    </w:pPr>
    <w:rPr>
      <w:rFonts w:ascii="XO Thames" w:hAnsi="XO Thames"/>
      <w:b/>
      <w:sz w:val="26"/>
    </w:rPr>
  </w:style>
  <w:style w:type="paragraph" w:styleId="4">
    <w:name w:val="heading 4"/>
    <w:next w:val="a"/>
    <w:uiPriority w:val="9"/>
    <w:qFormat/>
    <w:pPr>
      <w:spacing w:before="120" w:after="120" w:line="264" w:lineRule="auto"/>
      <w:jc w:val="both"/>
      <w:outlineLvl w:val="3"/>
    </w:pPr>
    <w:rPr>
      <w:rFonts w:ascii="XO Thames" w:hAnsi="XO Thames"/>
      <w:b/>
      <w:sz w:val="24"/>
    </w:rPr>
  </w:style>
  <w:style w:type="paragraph" w:styleId="5">
    <w:name w:val="heading 5"/>
    <w:next w:val="a"/>
    <w:uiPriority w:val="9"/>
    <w:qFormat/>
    <w:pPr>
      <w:spacing w:before="120" w:after="120" w:line="264" w:lineRule="auto"/>
      <w:jc w:val="both"/>
      <w:outlineLvl w:val="4"/>
    </w:pPr>
    <w:rPr>
      <w:rFonts w:ascii="XO Thames" w:hAnsi="XO Thames"/>
      <w:b/>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b/>
      <w:bCs/>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b/>
      <w:bCs/>
      <w:i/>
      <w:iCs/>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i/>
      <w:iCs/>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link w:val="11"/>
    <w:uiPriority w:val="9"/>
    <w:rPr>
      <w:rFonts w:ascii="Arial" w:eastAsia="Arial" w:hAnsi="Arial" w:cs="Arial"/>
      <w:sz w:val="40"/>
      <w:szCs w:val="40"/>
    </w:rPr>
  </w:style>
  <w:style w:type="character" w:customStyle="1" w:styleId="Heading2Char">
    <w:name w:val="Heading 2 Char"/>
    <w:link w:val="21"/>
    <w:uiPriority w:val="9"/>
    <w:rPr>
      <w:rFonts w:ascii="Arial" w:eastAsia="Arial" w:hAnsi="Arial" w:cs="Arial"/>
      <w:sz w:val="34"/>
    </w:rPr>
  </w:style>
  <w:style w:type="character" w:customStyle="1" w:styleId="Heading3Char">
    <w:name w:val="Heading 3 Char"/>
    <w:link w:val="31"/>
    <w:uiPriority w:val="9"/>
    <w:rPr>
      <w:rFonts w:ascii="Arial" w:eastAsia="Arial" w:hAnsi="Arial" w:cs="Arial"/>
      <w:sz w:val="30"/>
      <w:szCs w:val="30"/>
    </w:rPr>
  </w:style>
  <w:style w:type="character" w:customStyle="1" w:styleId="Heading4Char">
    <w:name w:val="Heading 4 Char"/>
    <w:link w:val="41"/>
    <w:uiPriority w:val="9"/>
    <w:rPr>
      <w:rFonts w:ascii="Arial" w:eastAsia="Arial" w:hAnsi="Arial" w:cs="Arial"/>
      <w:b/>
      <w:bCs/>
      <w:sz w:val="26"/>
      <w:szCs w:val="26"/>
    </w:rPr>
  </w:style>
  <w:style w:type="character" w:customStyle="1" w:styleId="Heading5Char">
    <w:name w:val="Heading 5 Char"/>
    <w:link w:val="51"/>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character" w:customStyle="1" w:styleId="a5">
    <w:name w:val="Название Знак"/>
    <w:link w:val="a6"/>
    <w:uiPriority w:val="10"/>
    <w:rPr>
      <w:sz w:val="48"/>
      <w:szCs w:val="48"/>
    </w:rPr>
  </w:style>
  <w:style w:type="character" w:customStyle="1" w:styleId="a7">
    <w:name w:val="Подзаголовок Знак"/>
    <w:link w:val="a8"/>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ab">
    <w:name w:val="Верхний колонтитул Знак"/>
    <w:link w:val="ac"/>
    <w:uiPriority w:val="99"/>
  </w:style>
  <w:style w:type="character" w:customStyle="1" w:styleId="FooterChar">
    <w:name w:val="Footer Char"/>
    <w:uiPriority w:val="99"/>
  </w:style>
  <w:style w:type="character" w:customStyle="1" w:styleId="ad">
    <w:name w:val="Нижний колонтитул Знак"/>
    <w:link w:val="ae"/>
    <w:uiPriority w:val="99"/>
  </w:style>
  <w:style w:type="table" w:styleId="af">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0">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0">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0">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lang w:eastAsia="ru-RU" w:bidi="ar-SA"/>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lang w:eastAsia="ru-RU" w:bidi="ar-S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lang w:eastAsia="ru-RU" w:bidi="ar-SA"/>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lang w:eastAsia="ru-RU" w:bidi="ar-SA"/>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lang w:eastAsia="ru-RU" w:bidi="ar-SA"/>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lang w:eastAsia="ru-RU" w:bidi="ar-SA"/>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lang w:eastAsia="ru-RU" w:bidi="ar-SA"/>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lang w:eastAsia="ru-RU" w:bidi="ar-SA"/>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af6">
    <w:name w:val="TOC Heading"/>
    <w:uiPriority w:val="39"/>
    <w:unhideWhenUsed/>
  </w:style>
  <w:style w:type="paragraph" w:styleId="af7">
    <w:name w:val="table of figures"/>
    <w:basedOn w:val="a"/>
    <w:next w:val="a"/>
    <w:uiPriority w:val="99"/>
    <w:unhideWhenUsed/>
    <w:pPr>
      <w:spacing w:after="0"/>
    </w:pPr>
  </w:style>
  <w:style w:type="character" w:customStyle="1" w:styleId="Contents2">
    <w:name w:val="Contents 2"/>
    <w:qFormat/>
    <w:rPr>
      <w:rFonts w:ascii="XO Thames" w:hAnsi="XO Thames"/>
      <w:sz w:val="28"/>
    </w:rPr>
  </w:style>
  <w:style w:type="character" w:customStyle="1" w:styleId="Contents4">
    <w:name w:val="Contents 4"/>
    <w:qFormat/>
    <w:rPr>
      <w:rFonts w:ascii="XO Thames" w:hAnsi="XO Thames"/>
      <w:sz w:val="28"/>
    </w:rPr>
  </w:style>
  <w:style w:type="character" w:customStyle="1" w:styleId="Contents6">
    <w:name w:val="Contents 6"/>
    <w:qFormat/>
    <w:rPr>
      <w:rFonts w:ascii="XO Thames" w:hAnsi="XO Thames"/>
      <w:sz w:val="28"/>
    </w:rPr>
  </w:style>
  <w:style w:type="character" w:customStyle="1" w:styleId="Contents7">
    <w:name w:val="Contents 7"/>
    <w:qFormat/>
    <w:rPr>
      <w:rFonts w:ascii="XO Thames" w:hAnsi="XO Thames"/>
      <w:sz w:val="28"/>
    </w:rPr>
  </w:style>
  <w:style w:type="character" w:customStyle="1" w:styleId="Endnote">
    <w:name w:val="Endnote"/>
    <w:link w:val="Endnote0"/>
    <w:qFormat/>
    <w:rPr>
      <w:rFonts w:ascii="XO Thames" w:hAnsi="XO Thames"/>
      <w:sz w:val="22"/>
    </w:rPr>
  </w:style>
  <w:style w:type="character" w:customStyle="1" w:styleId="31">
    <w:name w:val="Заголовок 31"/>
    <w:link w:val="Heading3Char"/>
    <w:qFormat/>
    <w:rPr>
      <w:rFonts w:ascii="XO Thames" w:hAnsi="XO Thames"/>
      <w:b/>
      <w:sz w:val="26"/>
    </w:rPr>
  </w:style>
  <w:style w:type="character" w:customStyle="1" w:styleId="12">
    <w:name w:val="Нижний колонтитул1"/>
    <w:qFormat/>
  </w:style>
  <w:style w:type="character" w:customStyle="1" w:styleId="13">
    <w:name w:val="Верхний колонтитул1"/>
    <w:qFormat/>
  </w:style>
  <w:style w:type="character" w:customStyle="1" w:styleId="Contents3">
    <w:name w:val="Contents 3"/>
    <w:qFormat/>
    <w:rPr>
      <w:rFonts w:ascii="XO Thames" w:hAnsi="XO Thames"/>
      <w:sz w:val="28"/>
    </w:rPr>
  </w:style>
  <w:style w:type="character" w:customStyle="1" w:styleId="51">
    <w:name w:val="Заголовок 51"/>
    <w:link w:val="Heading5Char"/>
    <w:qFormat/>
    <w:rPr>
      <w:rFonts w:ascii="XO Thames" w:hAnsi="XO Thames"/>
      <w:b/>
      <w:sz w:val="22"/>
    </w:rPr>
  </w:style>
  <w:style w:type="character" w:customStyle="1" w:styleId="11">
    <w:name w:val="Заголовок 11"/>
    <w:link w:val="Heading1Char"/>
    <w:qFormat/>
    <w:rPr>
      <w:rFonts w:ascii="XO Thames" w:hAnsi="XO Thames"/>
      <w:b/>
      <w:sz w:val="32"/>
    </w:rPr>
  </w:style>
  <w:style w:type="character" w:customStyle="1" w:styleId="-">
    <w:name w:val="Интернет-ссылка"/>
    <w:rPr>
      <w:color w:val="0000FF"/>
      <w:u w:val="single"/>
    </w:rPr>
  </w:style>
  <w:style w:type="character" w:customStyle="1" w:styleId="Footnote">
    <w:name w:val="Footnote"/>
    <w:link w:val="Footnote0"/>
    <w:qFormat/>
    <w:rPr>
      <w:rFonts w:ascii="XO Thames" w:hAnsi="XO Thames"/>
      <w:sz w:val="22"/>
    </w:rPr>
  </w:style>
  <w:style w:type="character" w:customStyle="1" w:styleId="Contents1">
    <w:name w:val="Contents 1"/>
    <w:qFormat/>
    <w:rPr>
      <w:rFonts w:ascii="XO Thames" w:hAnsi="XO Thames"/>
      <w:b/>
      <w:sz w:val="28"/>
    </w:rPr>
  </w:style>
  <w:style w:type="character" w:customStyle="1" w:styleId="HeaderandFooter">
    <w:name w:val="Header and Footer"/>
    <w:qFormat/>
    <w:rPr>
      <w:rFonts w:ascii="XO Thames" w:hAnsi="XO Thames"/>
      <w:sz w:val="20"/>
    </w:rPr>
  </w:style>
  <w:style w:type="character" w:customStyle="1" w:styleId="Contents9">
    <w:name w:val="Contents 9"/>
    <w:qFormat/>
    <w:rPr>
      <w:rFonts w:ascii="XO Thames" w:hAnsi="XO Thames"/>
      <w:sz w:val="28"/>
    </w:rPr>
  </w:style>
  <w:style w:type="character" w:customStyle="1" w:styleId="af8">
    <w:name w:val="Текст выноски Знак"/>
    <w:link w:val="af9"/>
    <w:qFormat/>
    <w:rPr>
      <w:rFonts w:ascii="Segoe UI" w:hAnsi="Segoe UI"/>
      <w:sz w:val="18"/>
    </w:rPr>
  </w:style>
  <w:style w:type="character" w:customStyle="1" w:styleId="Contents8">
    <w:name w:val="Contents 8"/>
    <w:qFormat/>
    <w:rPr>
      <w:rFonts w:ascii="XO Thames" w:hAnsi="XO Thames"/>
      <w:sz w:val="28"/>
    </w:rPr>
  </w:style>
  <w:style w:type="character" w:customStyle="1" w:styleId="Contents5">
    <w:name w:val="Contents 5"/>
    <w:qFormat/>
    <w:rPr>
      <w:rFonts w:ascii="XO Thames" w:hAnsi="XO Thames"/>
      <w:sz w:val="28"/>
    </w:rPr>
  </w:style>
  <w:style w:type="character" w:customStyle="1" w:styleId="14">
    <w:name w:val="Подзаголовок1"/>
    <w:qFormat/>
    <w:rPr>
      <w:rFonts w:ascii="XO Thames" w:hAnsi="XO Thames"/>
      <w:i/>
      <w:sz w:val="24"/>
    </w:rPr>
  </w:style>
  <w:style w:type="character" w:customStyle="1" w:styleId="15">
    <w:name w:val="Название1"/>
    <w:qFormat/>
    <w:rPr>
      <w:rFonts w:ascii="XO Thames" w:hAnsi="XO Thames"/>
      <w:b/>
      <w:caps/>
      <w:sz w:val="40"/>
    </w:rPr>
  </w:style>
  <w:style w:type="character" w:customStyle="1" w:styleId="41">
    <w:name w:val="Заголовок 41"/>
    <w:link w:val="Heading4Char"/>
    <w:qFormat/>
    <w:rPr>
      <w:rFonts w:ascii="XO Thames" w:hAnsi="XO Thames"/>
      <w:b/>
      <w:sz w:val="24"/>
    </w:rPr>
  </w:style>
  <w:style w:type="character" w:customStyle="1" w:styleId="21">
    <w:name w:val="Заголовок 21"/>
    <w:link w:val="Heading2Char"/>
    <w:qFormat/>
    <w:rPr>
      <w:rFonts w:ascii="XO Thames" w:hAnsi="XO Thames"/>
      <w:b/>
      <w:sz w:val="28"/>
    </w:rPr>
  </w:style>
  <w:style w:type="paragraph" w:customStyle="1" w:styleId="afa">
    <w:name w:val="Заголовок"/>
    <w:basedOn w:val="a"/>
    <w:next w:val="afb"/>
    <w:qFormat/>
    <w:pPr>
      <w:keepNext/>
      <w:spacing w:before="240" w:after="120"/>
    </w:pPr>
    <w:rPr>
      <w:rFonts w:ascii="Liberation Sans" w:eastAsia="Microsoft YaHei" w:hAnsi="Liberation Sans"/>
      <w:sz w:val="28"/>
      <w:szCs w:val="28"/>
    </w:rPr>
  </w:style>
  <w:style w:type="paragraph" w:styleId="afb">
    <w:name w:val="Body Text"/>
    <w:basedOn w:val="a"/>
    <w:pPr>
      <w:spacing w:after="140" w:line="276" w:lineRule="auto"/>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styleId="24">
    <w:name w:val="toc 2"/>
    <w:next w:val="a"/>
    <w:uiPriority w:val="39"/>
    <w:pPr>
      <w:spacing w:after="160" w:line="264" w:lineRule="auto"/>
      <w:ind w:left="200"/>
    </w:pPr>
    <w:rPr>
      <w:rFonts w:ascii="XO Thames" w:hAnsi="XO Thames"/>
      <w:sz w:val="28"/>
    </w:rPr>
  </w:style>
  <w:style w:type="paragraph" w:styleId="42">
    <w:name w:val="toc 4"/>
    <w:next w:val="a"/>
    <w:uiPriority w:val="39"/>
    <w:pPr>
      <w:spacing w:after="160" w:line="264" w:lineRule="auto"/>
      <w:ind w:left="600"/>
    </w:pPr>
    <w:rPr>
      <w:rFonts w:ascii="XO Thames" w:hAnsi="XO Thames"/>
      <w:sz w:val="28"/>
    </w:rPr>
  </w:style>
  <w:style w:type="paragraph" w:styleId="61">
    <w:name w:val="toc 6"/>
    <w:next w:val="a"/>
    <w:uiPriority w:val="39"/>
    <w:pPr>
      <w:spacing w:after="160" w:line="264" w:lineRule="auto"/>
      <w:ind w:left="1000"/>
    </w:pPr>
    <w:rPr>
      <w:rFonts w:ascii="XO Thames" w:hAnsi="XO Thames"/>
      <w:sz w:val="28"/>
    </w:rPr>
  </w:style>
  <w:style w:type="paragraph" w:styleId="71">
    <w:name w:val="toc 7"/>
    <w:next w:val="a"/>
    <w:uiPriority w:val="39"/>
    <w:pPr>
      <w:spacing w:after="160" w:line="264" w:lineRule="auto"/>
      <w:ind w:left="1200"/>
    </w:pPr>
    <w:rPr>
      <w:rFonts w:ascii="XO Thames" w:hAnsi="XO Thames"/>
      <w:sz w:val="28"/>
    </w:rPr>
  </w:style>
  <w:style w:type="paragraph" w:customStyle="1" w:styleId="Endnote0">
    <w:name w:val="Endnote"/>
    <w:link w:val="Endnote"/>
    <w:qFormat/>
    <w:pPr>
      <w:spacing w:after="160" w:line="264" w:lineRule="auto"/>
      <w:ind w:firstLine="851"/>
      <w:jc w:val="both"/>
    </w:pPr>
    <w:rPr>
      <w:rFonts w:ascii="XO Thames" w:hAnsi="XO Thames"/>
    </w:rPr>
  </w:style>
  <w:style w:type="paragraph" w:customStyle="1" w:styleId="16">
    <w:name w:val="Основной шрифт абзаца1"/>
    <w:qFormat/>
    <w:pPr>
      <w:spacing w:after="160" w:line="264" w:lineRule="auto"/>
    </w:pPr>
  </w:style>
  <w:style w:type="paragraph" w:customStyle="1" w:styleId="aff">
    <w:name w:val="Колонтитул"/>
    <w:qFormat/>
    <w:pPr>
      <w:spacing w:after="160"/>
      <w:jc w:val="both"/>
    </w:pPr>
    <w:rPr>
      <w:rFonts w:ascii="XO Thames" w:hAnsi="XO Thames"/>
      <w:sz w:val="20"/>
    </w:rPr>
  </w:style>
  <w:style w:type="paragraph" w:styleId="ae">
    <w:name w:val="footer"/>
    <w:basedOn w:val="a"/>
    <w:link w:val="ad"/>
    <w:pPr>
      <w:tabs>
        <w:tab w:val="center" w:pos="4677"/>
        <w:tab w:val="right" w:pos="9355"/>
      </w:tabs>
      <w:spacing w:after="0" w:line="240" w:lineRule="auto"/>
    </w:pPr>
  </w:style>
  <w:style w:type="paragraph" w:styleId="ac">
    <w:name w:val="header"/>
    <w:basedOn w:val="a"/>
    <w:link w:val="ab"/>
    <w:pPr>
      <w:tabs>
        <w:tab w:val="center" w:pos="4677"/>
        <w:tab w:val="right" w:pos="9355"/>
      </w:tabs>
      <w:spacing w:after="0" w:line="240" w:lineRule="auto"/>
    </w:pPr>
  </w:style>
  <w:style w:type="paragraph" w:styleId="32">
    <w:name w:val="toc 3"/>
    <w:next w:val="a"/>
    <w:uiPriority w:val="39"/>
    <w:pPr>
      <w:spacing w:after="160" w:line="264" w:lineRule="auto"/>
      <w:ind w:left="400"/>
    </w:pPr>
    <w:rPr>
      <w:rFonts w:ascii="XO Thames" w:hAnsi="XO Thames"/>
      <w:sz w:val="28"/>
    </w:rPr>
  </w:style>
  <w:style w:type="paragraph" w:customStyle="1" w:styleId="17">
    <w:name w:val="Гиперссылка1"/>
    <w:qFormat/>
    <w:pPr>
      <w:spacing w:after="160" w:line="264" w:lineRule="auto"/>
    </w:pPr>
    <w:rPr>
      <w:rFonts w:ascii="Calibri" w:hAnsi="Calibri"/>
      <w:color w:val="0000FF"/>
      <w:u w:val="single"/>
    </w:rPr>
  </w:style>
  <w:style w:type="paragraph" w:customStyle="1" w:styleId="Footnote0">
    <w:name w:val="Footnote"/>
    <w:link w:val="Footnote"/>
    <w:qFormat/>
    <w:pPr>
      <w:spacing w:after="160" w:line="264" w:lineRule="auto"/>
      <w:ind w:firstLine="851"/>
      <w:jc w:val="both"/>
    </w:pPr>
    <w:rPr>
      <w:rFonts w:ascii="XO Thames" w:hAnsi="XO Thames"/>
    </w:rPr>
  </w:style>
  <w:style w:type="paragraph" w:styleId="18">
    <w:name w:val="toc 1"/>
    <w:next w:val="a"/>
    <w:uiPriority w:val="39"/>
    <w:pPr>
      <w:spacing w:after="160" w:line="264" w:lineRule="auto"/>
    </w:pPr>
    <w:rPr>
      <w:rFonts w:ascii="XO Thames" w:hAnsi="XO Thames"/>
      <w:b/>
      <w:sz w:val="28"/>
    </w:rPr>
  </w:style>
  <w:style w:type="paragraph" w:styleId="91">
    <w:name w:val="toc 9"/>
    <w:next w:val="a"/>
    <w:uiPriority w:val="39"/>
    <w:pPr>
      <w:spacing w:after="160" w:line="264" w:lineRule="auto"/>
      <w:ind w:left="1600"/>
    </w:pPr>
    <w:rPr>
      <w:rFonts w:ascii="XO Thames" w:hAnsi="XO Thames"/>
      <w:sz w:val="28"/>
    </w:rPr>
  </w:style>
  <w:style w:type="paragraph" w:styleId="af9">
    <w:name w:val="Balloon Text"/>
    <w:basedOn w:val="a"/>
    <w:link w:val="af8"/>
    <w:qFormat/>
    <w:pPr>
      <w:spacing w:after="0" w:line="240" w:lineRule="auto"/>
    </w:pPr>
    <w:rPr>
      <w:rFonts w:ascii="Segoe UI" w:hAnsi="Segoe UI"/>
      <w:sz w:val="18"/>
    </w:rPr>
  </w:style>
  <w:style w:type="paragraph" w:styleId="81">
    <w:name w:val="toc 8"/>
    <w:next w:val="a"/>
    <w:uiPriority w:val="39"/>
    <w:pPr>
      <w:spacing w:after="160" w:line="264" w:lineRule="auto"/>
      <w:ind w:left="1400"/>
    </w:pPr>
    <w:rPr>
      <w:rFonts w:ascii="XO Thames" w:hAnsi="XO Thames"/>
      <w:sz w:val="28"/>
    </w:rPr>
  </w:style>
  <w:style w:type="paragraph" w:styleId="52">
    <w:name w:val="toc 5"/>
    <w:next w:val="a"/>
    <w:uiPriority w:val="39"/>
    <w:pPr>
      <w:spacing w:after="160" w:line="264" w:lineRule="auto"/>
      <w:ind w:left="800"/>
    </w:pPr>
    <w:rPr>
      <w:rFonts w:ascii="XO Thames" w:hAnsi="XO Thames"/>
      <w:sz w:val="28"/>
    </w:rPr>
  </w:style>
  <w:style w:type="paragraph" w:styleId="a8">
    <w:name w:val="Subtitle"/>
    <w:next w:val="a"/>
    <w:link w:val="a7"/>
    <w:uiPriority w:val="11"/>
    <w:qFormat/>
    <w:pPr>
      <w:spacing w:after="160" w:line="264" w:lineRule="auto"/>
      <w:jc w:val="both"/>
    </w:pPr>
    <w:rPr>
      <w:rFonts w:ascii="XO Thames" w:hAnsi="XO Thames"/>
      <w:i/>
      <w:sz w:val="24"/>
    </w:rPr>
  </w:style>
  <w:style w:type="paragraph" w:styleId="a6">
    <w:name w:val="Title"/>
    <w:next w:val="a"/>
    <w:link w:val="a5"/>
    <w:uiPriority w:val="10"/>
    <w:qFormat/>
    <w:pPr>
      <w:spacing w:before="567" w:after="567" w:line="264" w:lineRule="auto"/>
      <w:jc w:val="center"/>
    </w:pPr>
    <w:rPr>
      <w:rFonts w:ascii="XO Thames" w:hAnsi="XO Thames"/>
      <w:b/>
      <w:caps/>
      <w:sz w:val="40"/>
    </w:rPr>
  </w:style>
  <w:style w:type="paragraph" w:customStyle="1" w:styleId="aff0">
    <w:name w:val="Содержимое врезки"/>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4680206/0" TargetMode="External"/><Relationship Id="rId13" Type="http://schemas.openxmlformats.org/officeDocument/2006/relationships/hyperlink" Target="https://internet.garant.ru/document/redirect/407967939/0"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hyperlink" Target="https://internet.garant.ru/" TargetMode="External"/><Relationship Id="rId34" Type="http://schemas.openxmlformats.org/officeDocument/2006/relationships/theme" Target="theme/theme1.xml"/><Relationship Id="rId7" Type="http://schemas.openxmlformats.org/officeDocument/2006/relationships/hyperlink" Target="https://internet.garant.ru/document/redirect/12125267/46" TargetMode="External"/><Relationship Id="rId12" Type="http://schemas.openxmlformats.org/officeDocument/2006/relationships/hyperlink" Target="https://internet.garant.ru/document/redirect/407967939/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www.nalog.ru/" TargetMode="External"/><Relationship Id="rId29"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document/redirect/404991865/0" TargetMode="External"/><Relationship Id="rId24" Type="http://schemas.openxmlformats.org/officeDocument/2006/relationships/hyperlink" Target="https://internet.garant.ru/" TargetMode="External"/><Relationship Id="rId32"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10" Type="http://schemas.openxmlformats.org/officeDocument/2006/relationships/hyperlink" Target="https://internet.garant.ru/document/redirect/2540400/7000"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990941/25728" TargetMode="External"/><Relationship Id="rId4" Type="http://schemas.openxmlformats.org/officeDocument/2006/relationships/footnotes" Target="footnotes.xml"/><Relationship Id="rId9" Type="http://schemas.openxmlformats.org/officeDocument/2006/relationships/hyperlink" Target="file:///C:\Users\Admin\Downloads\87-%25D0%25BF%25D0%25BF%20%25D0%259F%25D1%2580%25D0%25B8%25D0%25BB%25D0%25BE%25D0%25B6%25D0%25B5%25D0%25BD%25D0%25B8%25D0%25B5.docx"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11</Pages>
  <Words>4190</Words>
  <Characters>23885</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1</cp:lastModifiedBy>
  <cp:revision>6</cp:revision>
  <cp:lastPrinted>2024-08-06T09:17:00Z</cp:lastPrinted>
  <dcterms:created xsi:type="dcterms:W3CDTF">2024-08-06T08:39:00Z</dcterms:created>
  <dcterms:modified xsi:type="dcterms:W3CDTF">2024-08-06T11:13:00Z</dcterms:modified>
  <dc:language>ru-RU</dc:language>
</cp:coreProperties>
</file>