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C62B5F" w:rsidRPr="008D2CF3" w:rsidTr="00E04C66">
        <w:tc>
          <w:tcPr>
            <w:tcW w:w="15163" w:type="dxa"/>
            <w:shd w:val="clear" w:color="auto" w:fill="FFF8E5"/>
          </w:tcPr>
          <w:p w:rsidR="00C62B5F" w:rsidRPr="008D2CF3" w:rsidRDefault="00221CE3" w:rsidP="00546B86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sub_19"/>
            <w:r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="00ED1860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СОБЕННОСТИ РЕГУЛИРОВАНИЯ ТРУДА </w:t>
            </w:r>
            <w:r w:rsidR="00557BE1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РАБОТНИКОВ, </w:t>
            </w:r>
            <w:r w:rsidR="00ED1860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РАБОТАЮЩИХ </w:t>
            </w:r>
            <w:r w:rsidR="00546B86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ED1860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>У РАБОТОДАТЕЛЕЙ</w:t>
            </w:r>
            <w:r w:rsidR="00046024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D1860" w:rsidRPr="008D2CF3">
              <w:rPr>
                <w:rFonts w:ascii="Times New Roman" w:hAnsi="Times New Roman" w:cs="Times New Roman"/>
                <w:b/>
                <w:sz w:val="36"/>
                <w:szCs w:val="36"/>
              </w:rPr>
              <w:t>- ФИЗИЧЕСКИХ ЛИЦ</w:t>
            </w:r>
          </w:p>
        </w:tc>
      </w:tr>
      <w:tr w:rsidR="001B3423" w:rsidRPr="008D2CF3" w:rsidTr="001B3423">
        <w:tc>
          <w:tcPr>
            <w:tcW w:w="15163" w:type="dxa"/>
            <w:shd w:val="clear" w:color="auto" w:fill="D9FCD0"/>
          </w:tcPr>
          <w:p w:rsidR="001B3423" w:rsidRPr="008D2CF3" w:rsidRDefault="001B3423" w:rsidP="001B3423">
            <w:pPr>
              <w:widowControl/>
              <w:spacing w:before="240" w:after="240"/>
              <w:ind w:left="171" w:right="176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423">
              <w:rPr>
                <w:rFonts w:ascii="Times New Roman" w:hAnsi="Times New Roman" w:cs="Times New Roman"/>
                <w:b/>
                <w:sz w:val="32"/>
                <w:szCs w:val="32"/>
              </w:rPr>
              <w:t>Глава 48 Трудового кодекса Российской Федерации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 (далее – ТК РФ) описывает особенности регулирования труда работников, работающих у работодателей – физических лиц</w:t>
            </w:r>
          </w:p>
        </w:tc>
      </w:tr>
      <w:tr w:rsidR="00557BE1" w:rsidRPr="008D2CF3" w:rsidTr="001B3423">
        <w:tc>
          <w:tcPr>
            <w:tcW w:w="15163" w:type="dxa"/>
            <w:shd w:val="clear" w:color="auto" w:fill="FFF8E5"/>
          </w:tcPr>
          <w:p w:rsidR="00180DBC" w:rsidRPr="00180DBC" w:rsidRDefault="00180DBC" w:rsidP="00180DBC">
            <w:pPr>
              <w:widowControl/>
              <w:autoSpaceDE/>
              <w:autoSpaceDN/>
              <w:adjustRightInd/>
              <w:spacing w:before="240"/>
              <w:ind w:left="176" w:right="313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1" w:name="sub_2005"/>
            <w:r w:rsidRPr="00180DBC">
              <w:rPr>
                <w:rFonts w:ascii="Times New Roman" w:eastAsia="Times New Roman" w:hAnsi="Times New Roman" w:cs="Times New Roman"/>
                <w:sz w:val="32"/>
                <w:szCs w:val="32"/>
              </w:rPr>
              <w:t>Права и обязанности работодателя в трудовых отношениях осуществляются физическим лицом, являющимся работодателем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1B3423" w:rsidRPr="001B3423" w:rsidRDefault="001B3423" w:rsidP="001B3423">
            <w:pPr>
              <w:pStyle w:val="a7"/>
              <w:spacing w:before="240" w:beforeAutospacing="0" w:after="0" w:afterAutospacing="0"/>
              <w:ind w:left="176" w:right="171"/>
              <w:jc w:val="both"/>
              <w:rPr>
                <w:sz w:val="32"/>
                <w:szCs w:val="32"/>
              </w:rPr>
            </w:pPr>
            <w:r w:rsidRPr="001B3423">
              <w:rPr>
                <w:sz w:val="32"/>
                <w:szCs w:val="32"/>
              </w:rPr>
              <w:t xml:space="preserve">В соответствии с </w:t>
            </w:r>
            <w:r w:rsidRPr="001B3423">
              <w:rPr>
                <w:b/>
                <w:sz w:val="32"/>
                <w:szCs w:val="32"/>
              </w:rPr>
              <w:t>ч. 5 ст. 20 ТК РФ</w:t>
            </w:r>
            <w:r w:rsidRPr="001B3423">
              <w:rPr>
                <w:sz w:val="32"/>
                <w:szCs w:val="32"/>
              </w:rPr>
              <w:t xml:space="preserve"> работодателями, на которых распространяются положения главы 48 ТК РФ, являются:</w:t>
            </w:r>
          </w:p>
          <w:p w:rsidR="001B3423" w:rsidRPr="001B3423" w:rsidRDefault="001B3423" w:rsidP="001B3423">
            <w:pPr>
              <w:pStyle w:val="a7"/>
              <w:spacing w:before="0" w:beforeAutospacing="0" w:after="0" w:afterAutospacing="0"/>
              <w:ind w:right="171" w:firstLine="540"/>
              <w:jc w:val="both"/>
              <w:rPr>
                <w:sz w:val="32"/>
                <w:szCs w:val="32"/>
              </w:rPr>
            </w:pPr>
          </w:p>
          <w:bookmarkEnd w:id="1"/>
          <w:p w:rsidR="001B3423" w:rsidRPr="001B3423" w:rsidRDefault="001B3423" w:rsidP="001B3423">
            <w:pPr>
              <w:pStyle w:val="a7"/>
              <w:numPr>
                <w:ilvl w:val="0"/>
                <w:numId w:val="17"/>
              </w:numPr>
              <w:spacing w:before="0" w:beforeAutospacing="0" w:after="240" w:afterAutospacing="0"/>
              <w:ind w:right="171"/>
              <w:jc w:val="both"/>
              <w:rPr>
                <w:sz w:val="32"/>
                <w:szCs w:val="32"/>
              </w:rPr>
            </w:pPr>
            <w:r w:rsidRPr="00180DBC">
              <w:rPr>
                <w:sz w:val="32"/>
                <w:szCs w:val="32"/>
              </w:rPr>
              <w:t>индивидуальные предприниматели без образования юридического лица</w:t>
            </w:r>
            <w:r w:rsidRPr="001B3423">
              <w:rPr>
                <w:sz w:val="32"/>
                <w:szCs w:val="32"/>
              </w:rPr>
              <w:t xml:space="preserve">, зарегистрированные в установленном порядке, нотариусы, занимающиеся частной практикой, адвокаты, учредившие адвокатские кабинеты, иные лица, осуществляющие профессиональную деятельность, которая в соответствии с федеральными законами подлежит государственной регистрации и (или) лицензированию, например патентные поверенные и оценщики, занимающиеся частной практикой, вступившие в трудовые отношения с работниками в целях осуществления этой деятельности; </w:t>
            </w:r>
          </w:p>
          <w:p w:rsidR="001B3423" w:rsidRPr="008D2CF3" w:rsidRDefault="001B3423" w:rsidP="001B3423">
            <w:pPr>
              <w:pStyle w:val="a7"/>
              <w:numPr>
                <w:ilvl w:val="0"/>
                <w:numId w:val="17"/>
              </w:numPr>
              <w:spacing w:before="0" w:beforeAutospacing="0" w:after="240" w:afterAutospacing="0"/>
              <w:ind w:right="171"/>
              <w:jc w:val="both"/>
              <w:rPr>
                <w:color w:val="000000"/>
                <w:sz w:val="32"/>
                <w:szCs w:val="32"/>
              </w:rPr>
            </w:pPr>
            <w:r w:rsidRPr="00180DBC">
              <w:rPr>
                <w:sz w:val="32"/>
                <w:szCs w:val="32"/>
              </w:rPr>
              <w:t xml:space="preserve">физические </w:t>
            </w:r>
            <w:r w:rsidRPr="00180DBC">
              <w:rPr>
                <w:sz w:val="32"/>
                <w:szCs w:val="32"/>
              </w:rPr>
              <w:t>лица, вступающие в трудовые отношения с работниками в целях личного обслуживания и помощи по ведению домашнего хозяйства</w:t>
            </w:r>
            <w:r w:rsidRPr="001B3423">
              <w:rPr>
                <w:sz w:val="32"/>
                <w:szCs w:val="32"/>
              </w:rPr>
              <w:t>, то есть приготовления пищи, уборки жилых помещений, присмотра за детьми, ухода, наблюдения за состоянием здоровья и т.п. (далее - работодатели - физические лица, не являющиеся инди</w:t>
            </w:r>
            <w:r>
              <w:rPr>
                <w:sz w:val="32"/>
                <w:szCs w:val="32"/>
              </w:rPr>
              <w:t>видуальными предпринимателями)</w:t>
            </w:r>
          </w:p>
        </w:tc>
      </w:tr>
      <w:tr w:rsidR="00180DBC" w:rsidRPr="008D2CF3" w:rsidTr="00180DBC">
        <w:tc>
          <w:tcPr>
            <w:tcW w:w="15163" w:type="dxa"/>
            <w:shd w:val="clear" w:color="auto" w:fill="D9FCD0"/>
          </w:tcPr>
          <w:p w:rsidR="00180DBC" w:rsidRPr="00180DBC" w:rsidRDefault="00180DBC" w:rsidP="00180DBC">
            <w:pPr>
              <w:pStyle w:val="a7"/>
              <w:spacing w:before="240" w:beforeAutospacing="0" w:after="0" w:afterAutospacing="0"/>
              <w:ind w:left="318" w:right="171"/>
              <w:jc w:val="both"/>
              <w:rPr>
                <w:sz w:val="32"/>
                <w:szCs w:val="32"/>
              </w:rPr>
            </w:pPr>
            <w:bookmarkStart w:id="2" w:name="p1"/>
            <w:bookmarkEnd w:id="2"/>
            <w:r w:rsidRPr="00180DBC">
              <w:rPr>
                <w:b/>
                <w:sz w:val="32"/>
                <w:szCs w:val="32"/>
              </w:rPr>
              <w:t>Заключать трудовые договоры в качестве работодателей</w:t>
            </w:r>
            <w:r w:rsidRPr="00180DBC">
              <w:rPr>
                <w:sz w:val="32"/>
                <w:szCs w:val="32"/>
              </w:rPr>
              <w:t xml:space="preserve"> имеют право физические лица, достигшие возраста восемнадцати лет, при условии наличия у них гражданской дееспособности в полном объеме, а </w:t>
            </w:r>
            <w:r w:rsidRPr="00180DBC">
              <w:rPr>
                <w:sz w:val="32"/>
                <w:szCs w:val="32"/>
              </w:rPr>
              <w:lastRenderedPageBreak/>
              <w:t>также лица, не достигшие указанного возраста, - со дня приобретения ими гражданской дееспособности в полном объеме.</w:t>
            </w:r>
          </w:p>
          <w:p w:rsidR="00180DBC" w:rsidRPr="00180DBC" w:rsidRDefault="00180DBC" w:rsidP="00180DBC">
            <w:pPr>
              <w:pStyle w:val="a7"/>
              <w:spacing w:before="240" w:beforeAutospacing="0" w:after="0" w:afterAutospacing="0"/>
              <w:ind w:left="318" w:right="171"/>
              <w:jc w:val="both"/>
              <w:rPr>
                <w:sz w:val="32"/>
                <w:szCs w:val="32"/>
              </w:rPr>
            </w:pPr>
            <w:r w:rsidRPr="00180DBC">
              <w:rPr>
                <w:sz w:val="32"/>
                <w:szCs w:val="32"/>
              </w:rPr>
              <w:t xml:space="preserve">Физические лица, имеющие самостоятельный доход, достигшие возраста восемнадцати лет, но ограниченные судом в дееспособности,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хозяйства. </w:t>
            </w:r>
          </w:p>
          <w:p w:rsidR="00180DBC" w:rsidRPr="00180DBC" w:rsidRDefault="00180DBC" w:rsidP="00180DBC">
            <w:pPr>
              <w:pStyle w:val="a7"/>
              <w:spacing w:before="240" w:beforeAutospacing="0" w:after="0" w:afterAutospacing="0"/>
              <w:ind w:left="318" w:right="171"/>
              <w:jc w:val="both"/>
              <w:rPr>
                <w:sz w:val="32"/>
                <w:szCs w:val="32"/>
              </w:rPr>
            </w:pPr>
            <w:bookmarkStart w:id="3" w:name="p3"/>
            <w:bookmarkEnd w:id="3"/>
            <w:r w:rsidRPr="00180DBC">
              <w:rPr>
                <w:sz w:val="32"/>
                <w:szCs w:val="32"/>
              </w:rPr>
              <w:t xml:space="preserve">От имени физических лиц, имеющих самостоятельный доход, достигших возраста восемнадцати лет, но признанных судом недееспособными,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хозяйства. </w:t>
            </w:r>
          </w:p>
          <w:p w:rsidR="00180DBC" w:rsidRPr="00180DBC" w:rsidRDefault="00180DBC" w:rsidP="00180DBC">
            <w:pPr>
              <w:pStyle w:val="a7"/>
              <w:spacing w:before="240" w:beforeAutospacing="0" w:after="240" w:afterAutospacing="0"/>
              <w:ind w:left="318" w:right="171"/>
              <w:jc w:val="both"/>
              <w:rPr>
                <w:sz w:val="32"/>
                <w:szCs w:val="32"/>
              </w:rPr>
            </w:pPr>
            <w:r w:rsidRPr="00180DBC">
              <w:rPr>
                <w:sz w:val="32"/>
                <w:szCs w:val="32"/>
              </w:rPr>
              <w:t xml:space="preserve">Несовершеннолетние в возрасте от четырнадцати до восемнадцати 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      </w:r>
          </w:p>
        </w:tc>
      </w:tr>
      <w:tr w:rsidR="00221CE3" w:rsidRPr="008D2CF3" w:rsidTr="00180DBC">
        <w:tc>
          <w:tcPr>
            <w:tcW w:w="15163" w:type="dxa"/>
            <w:shd w:val="clear" w:color="auto" w:fill="FFF8E5"/>
          </w:tcPr>
          <w:p w:rsidR="008D75E5" w:rsidRPr="008D2CF3" w:rsidRDefault="00221CE3" w:rsidP="00180DBC">
            <w:pPr>
              <w:spacing w:before="240" w:after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Согласно </w:t>
            </w:r>
            <w:r w:rsidRPr="001B3423">
              <w:rPr>
                <w:rFonts w:ascii="Times New Roman" w:hAnsi="Times New Roman" w:cs="Times New Roman"/>
                <w:b/>
                <w:sz w:val="32"/>
                <w:szCs w:val="32"/>
              </w:rPr>
              <w:t>ст. 303 ТК РФ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 при заключении трудового договора с работодателем - физическим лицом работник обязуется выполнять не запрещенную ТК РФ или иным федеральным законом работу, определенную этим договором. </w:t>
            </w:r>
          </w:p>
          <w:p w:rsidR="00221CE3" w:rsidRPr="008D2CF3" w:rsidRDefault="00221CE3" w:rsidP="008D75E5">
            <w:pPr>
              <w:spacing w:after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Это означает, что работник может выполнять как работы, содержащиеся в тарифно-квалификационных справочниках, так и работы, по которым отсутствуют </w:t>
            </w:r>
            <w:r w:rsidR="007F58F3" w:rsidRPr="008D2CF3">
              <w:rPr>
                <w:rFonts w:ascii="Times New Roman" w:hAnsi="Times New Roman" w:cs="Times New Roman"/>
                <w:sz w:val="32"/>
                <w:szCs w:val="32"/>
              </w:rPr>
              <w:t>квалификационные характеристики</w:t>
            </w:r>
          </w:p>
        </w:tc>
      </w:tr>
      <w:tr w:rsidR="00C62B5F" w:rsidRPr="008D2CF3" w:rsidTr="00180DBC">
        <w:tc>
          <w:tcPr>
            <w:tcW w:w="15163" w:type="dxa"/>
            <w:shd w:val="clear" w:color="auto" w:fill="D9FCD0"/>
          </w:tcPr>
          <w:p w:rsidR="00A400E0" w:rsidRPr="00A400E0" w:rsidRDefault="00A400E0" w:rsidP="00A400E0">
            <w:pPr>
              <w:pStyle w:val="a7"/>
              <w:spacing w:before="240" w:beforeAutospacing="0" w:after="0" w:afterAutospacing="0" w:line="288" w:lineRule="atLeast"/>
              <w:ind w:left="176" w:right="313"/>
              <w:jc w:val="both"/>
              <w:rPr>
                <w:sz w:val="32"/>
                <w:szCs w:val="32"/>
              </w:rPr>
            </w:pPr>
            <w:r w:rsidRPr="00A400E0">
              <w:rPr>
                <w:sz w:val="32"/>
                <w:szCs w:val="32"/>
              </w:rPr>
              <w:t>Заключение трудового договора с работодателями - физическими лицами имеет свои особенности. При этом требования к форме трудового договора и общие правила приема на работу такие же, как у юридических лиц.</w:t>
            </w:r>
          </w:p>
          <w:p w:rsidR="00E14CE1" w:rsidRPr="00E14CE1" w:rsidRDefault="00E14CE1" w:rsidP="00A51869">
            <w:pPr>
              <w:pStyle w:val="a7"/>
              <w:spacing w:before="240" w:beforeAutospacing="0" w:after="0" w:afterAutospacing="0" w:line="288" w:lineRule="atLeast"/>
              <w:ind w:left="176" w:right="313"/>
              <w:jc w:val="both"/>
              <w:rPr>
                <w:sz w:val="32"/>
                <w:szCs w:val="32"/>
              </w:rPr>
            </w:pPr>
            <w:r w:rsidRPr="003E6113">
              <w:rPr>
                <w:b/>
                <w:sz w:val="32"/>
                <w:szCs w:val="32"/>
              </w:rPr>
              <w:lastRenderedPageBreak/>
              <w:t>Работодатель - физическое лицо</w:t>
            </w:r>
            <w:r w:rsidRPr="00E14CE1">
              <w:rPr>
                <w:sz w:val="32"/>
                <w:szCs w:val="32"/>
              </w:rPr>
              <w:t xml:space="preserve"> </w:t>
            </w:r>
            <w:r w:rsidRPr="00A51869">
              <w:rPr>
                <w:b/>
                <w:sz w:val="32"/>
                <w:szCs w:val="32"/>
              </w:rPr>
              <w:t>обязан</w:t>
            </w:r>
            <w:r w:rsidRPr="00E14CE1">
              <w:rPr>
                <w:sz w:val="32"/>
                <w:szCs w:val="32"/>
              </w:rPr>
              <w:t>:</w:t>
            </w:r>
          </w:p>
          <w:p w:rsidR="00E14CE1" w:rsidRDefault="00E14CE1" w:rsidP="00E14CE1">
            <w:pPr>
              <w:pStyle w:val="a7"/>
              <w:numPr>
                <w:ilvl w:val="0"/>
                <w:numId w:val="18"/>
              </w:numPr>
              <w:spacing w:before="168" w:beforeAutospacing="0" w:after="0" w:afterAutospacing="0" w:line="288" w:lineRule="atLeast"/>
              <w:ind w:right="171"/>
              <w:jc w:val="both"/>
              <w:rPr>
                <w:sz w:val="32"/>
                <w:szCs w:val="32"/>
              </w:rPr>
            </w:pPr>
            <w:r w:rsidRPr="00E14CE1">
              <w:rPr>
                <w:sz w:val="32"/>
                <w:szCs w:val="32"/>
              </w:rPr>
              <w:t xml:space="preserve">оформить трудовой договор с работником в письменной форме; </w:t>
            </w:r>
          </w:p>
          <w:p w:rsidR="00E14CE1" w:rsidRPr="00E14CE1" w:rsidRDefault="00E14CE1" w:rsidP="00E14CE1">
            <w:pPr>
              <w:pStyle w:val="a7"/>
              <w:numPr>
                <w:ilvl w:val="0"/>
                <w:numId w:val="18"/>
              </w:numPr>
              <w:spacing w:before="168" w:beforeAutospacing="0" w:after="0" w:afterAutospacing="0" w:line="288" w:lineRule="atLeast"/>
              <w:ind w:right="171"/>
              <w:jc w:val="both"/>
              <w:rPr>
                <w:sz w:val="32"/>
                <w:szCs w:val="32"/>
              </w:rPr>
            </w:pPr>
            <w:r w:rsidRPr="00E14CE1">
              <w:rPr>
                <w:sz w:val="32"/>
                <w:szCs w:val="32"/>
              </w:rPr>
              <w:t xml:space="preserve">уплачивать страховые взносы и другие обязательные платежи в порядке и размерах, которые определяются федеральными законами; </w:t>
            </w:r>
          </w:p>
          <w:p w:rsidR="002E140B" w:rsidRPr="002E140B" w:rsidRDefault="00E14CE1" w:rsidP="00E14CE1">
            <w:pPr>
              <w:pStyle w:val="a7"/>
              <w:numPr>
                <w:ilvl w:val="0"/>
                <w:numId w:val="18"/>
              </w:numPr>
              <w:spacing w:before="168" w:beforeAutospacing="0" w:after="240" w:afterAutospacing="0" w:line="288" w:lineRule="atLeast"/>
              <w:ind w:right="171"/>
              <w:jc w:val="both"/>
              <w:rPr>
                <w:b/>
                <w:sz w:val="32"/>
                <w:szCs w:val="32"/>
              </w:rPr>
            </w:pPr>
            <w:r w:rsidRPr="00E14CE1">
              <w:rPr>
                <w:sz w:val="32"/>
                <w:szCs w:val="32"/>
              </w:rPr>
              <w:t xml:space="preserve">представлять в соответствующий территориальный орган Фонда пенсионного и социального страхования Российской Федерации сведения, необходимые для регистрации в системе индивидуального (персонифицированного) учета лиц, поступающих на работу впервые, на которых не был открыт индивидуальный лицевой счет. </w:t>
            </w:r>
          </w:p>
          <w:p w:rsidR="00A400E0" w:rsidRPr="008D2CF3" w:rsidRDefault="00E14CE1" w:rsidP="00590631">
            <w:pPr>
              <w:pStyle w:val="a7"/>
              <w:spacing w:before="0" w:beforeAutospacing="0" w:after="240" w:afterAutospacing="0" w:line="288" w:lineRule="atLeast"/>
              <w:ind w:left="176" w:right="171"/>
              <w:jc w:val="both"/>
              <w:rPr>
                <w:b/>
                <w:sz w:val="32"/>
                <w:szCs w:val="32"/>
              </w:rPr>
            </w:pPr>
            <w:r w:rsidRPr="00E14CE1">
              <w:rPr>
                <w:sz w:val="32"/>
                <w:szCs w:val="32"/>
              </w:rPr>
              <w:t xml:space="preserve">Работодатель - </w:t>
            </w:r>
            <w:r w:rsidRPr="003E6113">
              <w:rPr>
                <w:b/>
                <w:sz w:val="32"/>
                <w:szCs w:val="32"/>
              </w:rPr>
              <w:t>физическое лицо, не являющийся индивидуальным предпринимателем, также</w:t>
            </w:r>
            <w:r w:rsidRPr="00E14CE1">
              <w:rPr>
                <w:sz w:val="32"/>
                <w:szCs w:val="32"/>
              </w:rPr>
              <w:t xml:space="preserve"> </w:t>
            </w:r>
            <w:r w:rsidRPr="00A51869">
              <w:rPr>
                <w:b/>
                <w:sz w:val="32"/>
                <w:szCs w:val="32"/>
              </w:rPr>
              <w:t xml:space="preserve">обязан </w:t>
            </w:r>
            <w:r w:rsidRPr="00E14CE1">
              <w:rPr>
                <w:sz w:val="32"/>
                <w:szCs w:val="32"/>
              </w:rPr>
              <w:t xml:space="preserve">в уведомительном порядке зарегистрировать трудовой договор с работником в органе местного самоуправления по месту своего жительства (в соответствии с регистрацией). </w:t>
            </w:r>
            <w:r w:rsidR="00590631" w:rsidRPr="008D2CF3">
              <w:rPr>
                <w:sz w:val="32"/>
                <w:szCs w:val="32"/>
              </w:rPr>
              <w:t>В этом же органе в уведомительном порядке регистрируется факт прекращения указанного договора</w:t>
            </w:r>
            <w:r w:rsidR="00590631">
              <w:rPr>
                <w:sz w:val="32"/>
                <w:szCs w:val="32"/>
              </w:rPr>
              <w:t>.</w:t>
            </w:r>
          </w:p>
        </w:tc>
      </w:tr>
      <w:tr w:rsidR="00ED1860" w:rsidRPr="008D2CF3" w:rsidTr="003E6113">
        <w:tc>
          <w:tcPr>
            <w:tcW w:w="15163" w:type="dxa"/>
            <w:shd w:val="clear" w:color="auto" w:fill="FFF8E5"/>
          </w:tcPr>
          <w:p w:rsidR="00117589" w:rsidRPr="008D2CF3" w:rsidRDefault="00ED1860" w:rsidP="00117589">
            <w:pPr>
              <w:widowControl/>
              <w:spacing w:before="240" w:after="240"/>
              <w:ind w:left="171" w:right="176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 трудовые договоры, заключенные работодателем - физическим лицом</w:t>
            </w:r>
            <w:r w:rsidR="007F58F3" w:rsidRPr="008D2CF3">
              <w:rPr>
                <w:rFonts w:ascii="Times New Roman" w:hAnsi="Times New Roman" w:cs="Times New Roman"/>
                <w:sz w:val="32"/>
                <w:szCs w:val="32"/>
              </w:rPr>
              <w:t>, должны оформляться письменно</w:t>
            </w:r>
            <w:r w:rsidR="00B07BC7"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. Исключений из данного правила не предусмотрено.</w:t>
            </w:r>
          </w:p>
          <w:p w:rsidR="00117589" w:rsidRDefault="00117589" w:rsidP="00F76269">
            <w:pPr>
              <w:widowControl/>
              <w:spacing w:after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Письменная форма придает трудовому договору конкретность и определенность, а в случае возникновения трудового спора способствует его скорейшему разрешению. </w:t>
            </w:r>
          </w:p>
          <w:p w:rsidR="003E6113" w:rsidRDefault="003E6113" w:rsidP="003E6113">
            <w:pPr>
              <w:spacing w:after="240"/>
              <w:ind w:left="176" w:right="171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E6113">
              <w:rPr>
                <w:rFonts w:ascii="Times New Roman" w:hAnsi="Times New Roman" w:cs="Times New Roman"/>
                <w:sz w:val="32"/>
                <w:szCs w:val="32"/>
              </w:rPr>
              <w:t>В письменный трудовой договор в обязательном порядке включаются все условия, существенные для работника и для работодателя.</w:t>
            </w:r>
          </w:p>
          <w:p w:rsidR="00CA71F2" w:rsidRDefault="00CA71F2" w:rsidP="00CA71F2">
            <w:pPr>
              <w:spacing w:after="240"/>
              <w:ind w:left="176" w:right="171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Работодатель - физическое лицо, являющееся индивидуальным предпринимателем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, ведет трудовые книжки на каждого работника, проработавшего у него свыше пяти дней, в случае, когда эта работа является 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для работника основной (ст. 309 ТК РФ).</w:t>
            </w:r>
          </w:p>
          <w:p w:rsidR="008D59C4" w:rsidRPr="008D2CF3" w:rsidRDefault="008D59C4" w:rsidP="00CA71F2">
            <w:pPr>
              <w:spacing w:after="240"/>
              <w:ind w:left="176" w:right="171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Работодатель - физическое лицо, не являющееся индивидуальным предпринимателем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не вправе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 производить записи в трудовых книжках работников, а также оформлять трудовые книжки работникам, принимаемым на работу впервые.</w:t>
            </w:r>
          </w:p>
          <w:p w:rsidR="008D59C4" w:rsidRPr="008D2CF3" w:rsidRDefault="008D59C4" w:rsidP="00CA71F2">
            <w:pPr>
              <w:widowControl/>
              <w:spacing w:after="240"/>
              <w:ind w:left="176" w:right="171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Документом, подтверждающим период работы у такого работодателя, является трудовой договор, заключенный в письменной форме (ст. 309 ТК РФ).</w:t>
            </w:r>
          </w:p>
        </w:tc>
      </w:tr>
      <w:tr w:rsidR="008D59C4" w:rsidRPr="008D2CF3" w:rsidTr="008D59C4">
        <w:tc>
          <w:tcPr>
            <w:tcW w:w="15163" w:type="dxa"/>
            <w:shd w:val="clear" w:color="auto" w:fill="D9FCD0"/>
          </w:tcPr>
          <w:p w:rsidR="00CA71F2" w:rsidRPr="008D59C4" w:rsidRDefault="00CA71F2" w:rsidP="00CA71F2">
            <w:pPr>
              <w:pStyle w:val="a7"/>
              <w:spacing w:before="240" w:beforeAutospacing="0" w:after="240" w:afterAutospacing="0" w:line="288" w:lineRule="atLeast"/>
              <w:ind w:left="176" w:right="171"/>
              <w:jc w:val="both"/>
              <w:rPr>
                <w:sz w:val="32"/>
                <w:szCs w:val="32"/>
              </w:rPr>
            </w:pPr>
            <w:r w:rsidRPr="008D59C4">
              <w:rPr>
                <w:sz w:val="32"/>
                <w:szCs w:val="32"/>
              </w:rPr>
              <w:lastRenderedPageBreak/>
              <w:t>Режим работы, порядок предоставления выходных дней и ежегодных оплачиваемых отпусков определяются по соглашению между работником и работодателем - физическим лицом. При этом продолжительность рабочей недели не может быть больше, а продолжительность ежегодного оплачиваемого отпуска меньше, чем установленные</w:t>
            </w:r>
            <w:r>
              <w:rPr>
                <w:sz w:val="32"/>
                <w:szCs w:val="32"/>
              </w:rPr>
              <w:t xml:space="preserve"> ТК РФ</w:t>
            </w:r>
          </w:p>
        </w:tc>
      </w:tr>
      <w:tr w:rsidR="003E6113" w:rsidRPr="008D2CF3" w:rsidTr="003E6113">
        <w:tc>
          <w:tcPr>
            <w:tcW w:w="15163" w:type="dxa"/>
            <w:shd w:val="clear" w:color="auto" w:fill="FFF8E5"/>
          </w:tcPr>
          <w:p w:rsidR="00CA71F2" w:rsidRDefault="00CA71F2" w:rsidP="00CA71F2">
            <w:pPr>
              <w:widowControl/>
              <w:spacing w:before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59C4">
              <w:rPr>
                <w:rFonts w:ascii="Times New Roman" w:hAnsi="Times New Roman" w:cs="Times New Roman"/>
                <w:sz w:val="32"/>
                <w:szCs w:val="32"/>
              </w:rPr>
              <w:t>По соглашению сторон трудовой договор между работником и работодателем - физическим лицом, не являющимся индивидуальным предпринимателем, может заключаться как на неопределенный, так и на определенный срок.</w:t>
            </w:r>
          </w:p>
          <w:p w:rsidR="00CA71F2" w:rsidRPr="008D2CF3" w:rsidRDefault="00CA71F2" w:rsidP="00CA71F2">
            <w:pPr>
              <w:pStyle w:val="a7"/>
              <w:spacing w:before="240" w:beforeAutospacing="0" w:after="240" w:afterAutospacing="0" w:line="288" w:lineRule="atLeast"/>
              <w:ind w:left="176" w:right="171"/>
              <w:jc w:val="both"/>
              <w:rPr>
                <w:b/>
                <w:sz w:val="32"/>
                <w:szCs w:val="32"/>
              </w:rPr>
            </w:pPr>
            <w:r w:rsidRPr="008D2CF3">
              <w:rPr>
                <w:sz w:val="32"/>
                <w:szCs w:val="32"/>
              </w:rPr>
              <w:t>Согласно ст. 308 ТК РФ индивидуальные трудовые споры, не урегулированные работником и работодателем - физическим лицом, не являющимся индивидуальным предпринимателем, самостоятельно, рассматриваются в суде.</w:t>
            </w:r>
          </w:p>
        </w:tc>
      </w:tr>
      <w:tr w:rsidR="003D7D8D" w:rsidRPr="008D2CF3" w:rsidTr="00E14CE1">
        <w:tc>
          <w:tcPr>
            <w:tcW w:w="15163" w:type="dxa"/>
            <w:shd w:val="clear" w:color="auto" w:fill="D9FCD0"/>
          </w:tcPr>
          <w:p w:rsidR="00B44591" w:rsidRPr="008D2CF3" w:rsidRDefault="00B44591" w:rsidP="00CC5186">
            <w:pPr>
              <w:widowControl/>
              <w:spacing w:before="240" w:after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" w:name="sub_1603"/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      </w:r>
            <w:bookmarkEnd w:id="4"/>
          </w:p>
          <w:p w:rsidR="003D7D8D" w:rsidRPr="008D2CF3" w:rsidRDefault="00B44591" w:rsidP="008D75E5">
            <w:pPr>
              <w:widowControl/>
              <w:spacing w:after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 этом фактическое допущение к работе не освобождает работодателя от обязанности оформить трудовой договор в письменной форме.</w:t>
            </w:r>
          </w:p>
        </w:tc>
      </w:tr>
      <w:tr w:rsidR="003D7D8D" w:rsidRPr="008D2CF3" w:rsidTr="00E04C66">
        <w:tc>
          <w:tcPr>
            <w:tcW w:w="15163" w:type="dxa"/>
            <w:shd w:val="clear" w:color="auto" w:fill="FFF8E5"/>
          </w:tcPr>
          <w:p w:rsidR="00F14F5D" w:rsidRPr="00F14F5D" w:rsidRDefault="003D7D8D" w:rsidP="00F14F5D">
            <w:pPr>
              <w:spacing w:before="240"/>
              <w:ind w:left="171" w:right="176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A51869"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В соответствии </w:t>
            </w:r>
            <w:r w:rsidR="00F14F5D">
              <w:rPr>
                <w:rFonts w:ascii="Times New Roman" w:hAnsi="Times New Roman" w:cs="Times New Roman"/>
                <w:b/>
                <w:sz w:val="32"/>
                <w:szCs w:val="32"/>
              </w:rPr>
              <w:t>с ч. 4 ст. 5.27</w:t>
            </w:r>
            <w:r w:rsidR="00A51869"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Кодекса об административных правонарушениях Российской Федерации</w:t>
            </w:r>
            <w:r w:rsidR="00A51869" w:rsidRPr="008D2CF3">
              <w:rPr>
                <w:rFonts w:ascii="Times New Roman" w:hAnsi="Times New Roman" w:cs="Times New Roman"/>
                <w:sz w:val="32"/>
                <w:szCs w:val="32"/>
              </w:rPr>
              <w:t>, уклонение от оформления или ненадлежащее оформление трудового договора либо заключение гражданско-</w:t>
            </w:r>
            <w:r w:rsidR="00A51869" w:rsidRPr="00F14F5D">
              <w:rPr>
                <w:rFonts w:ascii="Times New Roman" w:hAnsi="Times New Roman" w:cs="Times New Roman"/>
                <w:sz w:val="32"/>
                <w:szCs w:val="32"/>
              </w:rPr>
              <w:t xml:space="preserve">правового договора, фактически регулирующего трудовые отношения между работником и работодателем, </w:t>
            </w:r>
            <w:bookmarkStart w:id="5" w:name="sub_527042"/>
            <w:r w:rsidR="00F14F5D" w:rsidRPr="00F14F5D">
              <w:rPr>
                <w:rFonts w:ascii="Times New Roman" w:hAnsi="Times New Roman" w:cs="Times New Roman"/>
                <w:sz w:val="32"/>
                <w:szCs w:val="32"/>
              </w:rPr>
              <w:t xml:space="preserve">влечет наложение административного штрафа на лиц, осуществляющих предпринимательскую деятельность без образования юридического лица, от </w:t>
            </w:r>
            <w:r w:rsidR="00F14F5D" w:rsidRPr="00F14F5D">
              <w:rPr>
                <w:rFonts w:ascii="Times New Roman" w:hAnsi="Times New Roman" w:cs="Times New Roman"/>
                <w:b/>
                <w:sz w:val="32"/>
                <w:szCs w:val="32"/>
              </w:rPr>
              <w:t>пяти тысяч до десяти тысяч</w:t>
            </w:r>
            <w:r w:rsidR="00F14F5D" w:rsidRPr="00F14F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4F5D" w:rsidRPr="00F14F5D">
              <w:rPr>
                <w:rFonts w:ascii="Times New Roman" w:hAnsi="Times New Roman" w:cs="Times New Roman"/>
                <w:b/>
                <w:sz w:val="32"/>
                <w:szCs w:val="32"/>
              </w:rPr>
              <w:t>рублей</w:t>
            </w:r>
            <w:r w:rsidR="00F14F5D" w:rsidRPr="00F14F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bookmarkEnd w:id="5"/>
          <w:p w:rsidR="003D7D8D" w:rsidRPr="008D2CF3" w:rsidRDefault="00A51869" w:rsidP="00F14F5D">
            <w:pPr>
              <w:spacing w:before="240" w:after="240"/>
              <w:ind w:left="171" w:right="176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 xml:space="preserve">Совершение данного правонарушения лицом, ранее подвергнутым наказанию за аналогичное административное правонарушение, влечет наложение административного штрафа на лиц, осуществляющих предпринимательскую деятельность без образования юридического лица, - </w:t>
            </w: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от тридцати тысяч до сорока тысяч.</w:t>
            </w:r>
          </w:p>
        </w:tc>
      </w:tr>
      <w:tr w:rsidR="00E0186A" w:rsidRPr="008D2CF3" w:rsidTr="00E04C66">
        <w:tc>
          <w:tcPr>
            <w:tcW w:w="15163" w:type="dxa"/>
            <w:shd w:val="clear" w:color="auto" w:fill="D9FCD0"/>
          </w:tcPr>
          <w:p w:rsidR="008F44A8" w:rsidRPr="008D2CF3" w:rsidRDefault="00476D34" w:rsidP="00476D34">
            <w:pPr>
              <w:pStyle w:val="ac"/>
              <w:widowControl/>
              <w:spacing w:before="240" w:after="240"/>
              <w:ind w:left="176" w:right="176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Работник, оформленный по трудовому договору имеет право на ежегодный оплачиваемый отпуск и больничный.</w:t>
            </w:r>
          </w:p>
        </w:tc>
      </w:tr>
      <w:tr w:rsidR="00E0186A" w:rsidRPr="008D2CF3" w:rsidTr="00E04C66">
        <w:tc>
          <w:tcPr>
            <w:tcW w:w="15163" w:type="dxa"/>
            <w:shd w:val="clear" w:color="auto" w:fill="FFF8E5"/>
          </w:tcPr>
          <w:p w:rsidR="00E0186A" w:rsidRPr="00476D34" w:rsidRDefault="00476D34" w:rsidP="00476D34">
            <w:pPr>
              <w:spacing w:before="240" w:after="240"/>
              <w:ind w:left="176" w:right="318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В соответствии со ст. 136</w:t>
            </w:r>
            <w:r w:rsidRPr="008D2C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ТК РФ работодатель обязан каждые полмесяца выплачивать работнику заработную плату. При начислении зарплаты необходимо вести кадровый уче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 и табель рабочего времени</w:t>
            </w:r>
          </w:p>
        </w:tc>
      </w:tr>
      <w:tr w:rsidR="00476D34" w:rsidRPr="008D2CF3" w:rsidTr="00E04C66">
        <w:tc>
          <w:tcPr>
            <w:tcW w:w="15163" w:type="dxa"/>
            <w:shd w:val="clear" w:color="auto" w:fill="FFF8E5"/>
          </w:tcPr>
          <w:p w:rsidR="00476D34" w:rsidRPr="00315123" w:rsidRDefault="00476D34" w:rsidP="00476D34">
            <w:pPr>
              <w:pStyle w:val="a7"/>
              <w:spacing w:before="240" w:beforeAutospacing="0" w:after="0" w:afterAutospacing="0"/>
              <w:ind w:left="176" w:right="313"/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</w:t>
            </w:r>
            <w:r w:rsidRPr="00315123">
              <w:rPr>
                <w:bCs/>
                <w:sz w:val="32"/>
                <w:szCs w:val="32"/>
              </w:rPr>
              <w:t xml:space="preserve">бязанности по обеспечению охраны труда своих работников возложены законом </w:t>
            </w:r>
            <w:r>
              <w:rPr>
                <w:bCs/>
                <w:sz w:val="32"/>
                <w:szCs w:val="32"/>
              </w:rPr>
              <w:t xml:space="preserve">и </w:t>
            </w:r>
            <w:r w:rsidRPr="00315123">
              <w:rPr>
                <w:bCs/>
                <w:sz w:val="32"/>
                <w:szCs w:val="32"/>
              </w:rPr>
              <w:t>на работодателя - индивидуального предпринимателя.</w:t>
            </w:r>
          </w:p>
          <w:p w:rsidR="00476D34" w:rsidRPr="00315123" w:rsidRDefault="00476D34" w:rsidP="00476D34">
            <w:pPr>
              <w:pStyle w:val="a7"/>
              <w:spacing w:before="168" w:beforeAutospacing="0" w:after="0" w:afterAutospacing="0"/>
              <w:ind w:left="176" w:right="313"/>
              <w:jc w:val="both"/>
              <w:rPr>
                <w:sz w:val="32"/>
                <w:szCs w:val="32"/>
              </w:rPr>
            </w:pPr>
            <w:r w:rsidRPr="00315123">
              <w:rPr>
                <w:sz w:val="32"/>
                <w:szCs w:val="32"/>
              </w:rPr>
              <w:t>Перечень обязанностей работодателя по обеспечению безопасных условий и охраны труда содержится в ч. 3 ст. 214 ТК РФ.</w:t>
            </w:r>
          </w:p>
          <w:p w:rsidR="00476D34" w:rsidRPr="008D2CF3" w:rsidRDefault="00476D34" w:rsidP="00476D34">
            <w:pPr>
              <w:spacing w:before="240" w:after="240"/>
              <w:ind w:left="176" w:right="318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Р</w:t>
            </w:r>
            <w:r w:rsidRPr="00476D34">
              <w:rPr>
                <w:rFonts w:ascii="Times New Roman" w:hAnsi="Times New Roman" w:cs="Times New Roman"/>
                <w:bCs/>
                <w:sz w:val="32"/>
                <w:szCs w:val="32"/>
              </w:rPr>
              <w:t>аботодател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ь</w:t>
            </w:r>
            <w:r w:rsidRPr="00476D34">
              <w:rPr>
                <w:rFonts w:ascii="Times New Roman" w:hAnsi="Times New Roman" w:cs="Times New Roman"/>
                <w:bCs/>
                <w:sz w:val="32"/>
                <w:szCs w:val="32"/>
              </w:rPr>
              <w:t>-индивидуальн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ый</w:t>
            </w:r>
            <w:r w:rsidRPr="00476D3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ь</w:t>
            </w:r>
            <w:r w:rsidRPr="00476D3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долж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ен</w:t>
            </w:r>
            <w:r w:rsidRPr="00476D3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иметь документы, подтверждающие выполнение им обязанностей, установленных ч. 3 ст. 214 ТК РФ с учетом специфики осуществляемого им вида деятельности</w:t>
            </w:r>
            <w:r w:rsidRPr="00315123">
              <w:rPr>
                <w:bCs/>
                <w:sz w:val="32"/>
                <w:szCs w:val="32"/>
              </w:rPr>
              <w:t>.</w:t>
            </w:r>
          </w:p>
        </w:tc>
      </w:tr>
      <w:tr w:rsidR="003D7D8D" w:rsidRPr="008D2CF3" w:rsidTr="00E04C66">
        <w:tc>
          <w:tcPr>
            <w:tcW w:w="15163" w:type="dxa"/>
            <w:shd w:val="clear" w:color="auto" w:fill="D9FCD0"/>
          </w:tcPr>
          <w:p w:rsidR="003D7D8D" w:rsidRPr="008D2CF3" w:rsidRDefault="00476D34" w:rsidP="00C13D9C">
            <w:pPr>
              <w:spacing w:before="240" w:after="240"/>
              <w:ind w:left="171" w:right="176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 изменении определенных сторонами условий трудового договора работодатель - физическое лицо в письменной форме предупреждает работника </w:t>
            </w:r>
            <w:r w:rsidRPr="008D2CF3">
              <w:rPr>
                <w:rFonts w:ascii="Times New Roman" w:hAnsi="Times New Roman" w:cs="Times New Roman"/>
                <w:b/>
                <w:sz w:val="32"/>
                <w:szCs w:val="32"/>
              </w:rPr>
              <w:t>не менее чем за 14 календарных дней</w:t>
            </w: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. При этом работодатель - физическое лицо, являющийся индивидуальным предпринимателем, имеет право изменять определенные сторонами условия трудового договора только в случае, когда эти условия не могут быть сохранены по причинам, связанным с изменением организационных или технологических условий труда (ст. 306 ТК РФ)</w:t>
            </w:r>
          </w:p>
        </w:tc>
      </w:tr>
      <w:tr w:rsidR="003D7D8D" w:rsidRPr="008D2CF3" w:rsidTr="00E04C66">
        <w:tc>
          <w:tcPr>
            <w:tcW w:w="15163" w:type="dxa"/>
            <w:shd w:val="clear" w:color="auto" w:fill="FFF8E5"/>
          </w:tcPr>
          <w:p w:rsidR="00CD2164" w:rsidRPr="008D2CF3" w:rsidRDefault="00476D34" w:rsidP="00476D34">
            <w:pPr>
              <w:widowControl/>
              <w:spacing w:before="240" w:after="240"/>
              <w:ind w:left="176" w:right="171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В соответствии со ст. 307 ТК РФ помимо оснований, предусмотренных ТК РФ, трудовой договор с работником, работающим у работодателя - физического лица, может быть прекращен по основаниям, предусмотренным трудовым договором.</w:t>
            </w:r>
          </w:p>
        </w:tc>
      </w:tr>
      <w:tr w:rsidR="00B44591" w:rsidRPr="008D2CF3" w:rsidTr="00B44591">
        <w:tc>
          <w:tcPr>
            <w:tcW w:w="15163" w:type="dxa"/>
            <w:shd w:val="clear" w:color="auto" w:fill="D9FCD0"/>
          </w:tcPr>
          <w:p w:rsidR="00B44591" w:rsidRPr="008D2CF3" w:rsidRDefault="00476D34" w:rsidP="00476D34">
            <w:pPr>
              <w:widowControl/>
              <w:spacing w:before="240" w:after="240"/>
              <w:ind w:left="176" w:right="171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Сроки предупреждения об увольнении,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договором.</w:t>
            </w:r>
          </w:p>
        </w:tc>
      </w:tr>
      <w:tr w:rsidR="00B44591" w:rsidRPr="008D2CF3" w:rsidTr="00E04C66">
        <w:tc>
          <w:tcPr>
            <w:tcW w:w="15163" w:type="dxa"/>
            <w:shd w:val="clear" w:color="auto" w:fill="FFF8E5"/>
          </w:tcPr>
          <w:p w:rsidR="00B44591" w:rsidRPr="008D2CF3" w:rsidRDefault="00476D34" w:rsidP="00671A0D">
            <w:pPr>
              <w:pStyle w:val="ac"/>
              <w:widowControl/>
              <w:spacing w:before="240" w:after="240"/>
              <w:ind w:left="171" w:right="176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ТК РФ, работник имеет право в течение одного месяца обратиться в орган местного самоуправления, в котором был зарегистрирован трудовой договор, для регистрации факта прекращения этого т</w:t>
            </w:r>
            <w:bookmarkStart w:id="6" w:name="_GoBack"/>
            <w:bookmarkEnd w:id="6"/>
            <w:r w:rsidRPr="008D2CF3">
              <w:rPr>
                <w:rFonts w:ascii="Times New Roman" w:hAnsi="Times New Roman" w:cs="Times New Roman"/>
                <w:sz w:val="32"/>
                <w:szCs w:val="32"/>
              </w:rPr>
              <w:t>рудового договора.</w:t>
            </w:r>
          </w:p>
        </w:tc>
      </w:tr>
    </w:tbl>
    <w:p w:rsidR="00C62B5F" w:rsidRPr="00C62B5F" w:rsidRDefault="00921ACB" w:rsidP="00C62B5F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207">
        <w:rPr>
          <w:rFonts w:ascii="Times New Roman" w:hAnsi="Times New Roman" w:cs="Times New Roman"/>
          <w:noProof/>
          <w:color w:val="003300"/>
          <w:sz w:val="36"/>
          <w:szCs w:val="36"/>
        </w:rPr>
        <w:lastRenderedPageBreak/>
        <w:drawing>
          <wp:inline distT="0" distB="0" distL="0" distR="0" wp14:anchorId="0695DA6E" wp14:editId="3DE95F57">
            <wp:extent cx="366261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29" cy="7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2B5F" w:rsidRPr="00C62B5F" w:rsidSect="00ED1860">
      <w:pgSz w:w="16800" w:h="11900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592"/>
    <w:multiLevelType w:val="multilevel"/>
    <w:tmpl w:val="AF4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96DE9"/>
    <w:multiLevelType w:val="hybridMultilevel"/>
    <w:tmpl w:val="C03E9A1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099B373F"/>
    <w:multiLevelType w:val="hybridMultilevel"/>
    <w:tmpl w:val="E8F24A58"/>
    <w:lvl w:ilvl="0" w:tplc="68CCD318">
      <w:start w:val="1"/>
      <w:numFmt w:val="decimal"/>
      <w:lvlText w:val="%1."/>
      <w:lvlJc w:val="left"/>
      <w:pPr>
        <w:ind w:left="5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0A255A1F"/>
    <w:multiLevelType w:val="multilevel"/>
    <w:tmpl w:val="627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33040"/>
    <w:multiLevelType w:val="hybridMultilevel"/>
    <w:tmpl w:val="770A4FB8"/>
    <w:lvl w:ilvl="0" w:tplc="3D1817C8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993"/>
    <w:multiLevelType w:val="hybridMultilevel"/>
    <w:tmpl w:val="4B265B66"/>
    <w:lvl w:ilvl="0" w:tplc="2EEC65AC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298045FA"/>
    <w:multiLevelType w:val="hybridMultilevel"/>
    <w:tmpl w:val="86FACC2E"/>
    <w:lvl w:ilvl="0" w:tplc="8564C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13CA1"/>
    <w:multiLevelType w:val="hybridMultilevel"/>
    <w:tmpl w:val="3B32709C"/>
    <w:lvl w:ilvl="0" w:tplc="3D1817C8">
      <w:start w:val="1"/>
      <w:numFmt w:val="bullet"/>
      <w:lvlText w:val=""/>
      <w:lvlJc w:val="righ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520A13E6"/>
    <w:multiLevelType w:val="hybridMultilevel"/>
    <w:tmpl w:val="2322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36F78"/>
    <w:multiLevelType w:val="hybridMultilevel"/>
    <w:tmpl w:val="57E68636"/>
    <w:lvl w:ilvl="0" w:tplc="8564C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6A51"/>
    <w:multiLevelType w:val="hybridMultilevel"/>
    <w:tmpl w:val="F8BE3FD0"/>
    <w:lvl w:ilvl="0" w:tplc="3D1817C8">
      <w:start w:val="1"/>
      <w:numFmt w:val="bullet"/>
      <w:lvlText w:val=""/>
      <w:lvlJc w:val="righ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61955E83"/>
    <w:multiLevelType w:val="hybridMultilevel"/>
    <w:tmpl w:val="3334E350"/>
    <w:lvl w:ilvl="0" w:tplc="3D1817C8">
      <w:start w:val="1"/>
      <w:numFmt w:val="bullet"/>
      <w:lvlText w:val=""/>
      <w:lvlJc w:val="righ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61B40DE1"/>
    <w:multiLevelType w:val="multilevel"/>
    <w:tmpl w:val="3AA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8E1066"/>
    <w:multiLevelType w:val="hybridMultilevel"/>
    <w:tmpl w:val="20A26EE4"/>
    <w:lvl w:ilvl="0" w:tplc="8564C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A70B1"/>
    <w:multiLevelType w:val="hybridMultilevel"/>
    <w:tmpl w:val="311C8814"/>
    <w:lvl w:ilvl="0" w:tplc="8564C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2453"/>
    <w:multiLevelType w:val="hybridMultilevel"/>
    <w:tmpl w:val="8B9C640E"/>
    <w:lvl w:ilvl="0" w:tplc="8564C15E">
      <w:start w:val="1"/>
      <w:numFmt w:val="bullet"/>
      <w:lvlText w:val="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6C06028B"/>
    <w:multiLevelType w:val="multilevel"/>
    <w:tmpl w:val="917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BB2586"/>
    <w:multiLevelType w:val="hybridMultilevel"/>
    <w:tmpl w:val="9586A60C"/>
    <w:lvl w:ilvl="0" w:tplc="8564C15E">
      <w:start w:val="1"/>
      <w:numFmt w:val="bullet"/>
      <w:lvlText w:val="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 w15:restartNumberingAfterBreak="0">
    <w:nsid w:val="78245415"/>
    <w:multiLevelType w:val="multilevel"/>
    <w:tmpl w:val="E99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5"/>
  </w:num>
  <w:num w:numId="13">
    <w:abstractNumId w:val="2"/>
  </w:num>
  <w:num w:numId="14">
    <w:abstractNumId w:val="1"/>
  </w:num>
  <w:num w:numId="15">
    <w:abstractNumId w:val="15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EC"/>
    <w:rsid w:val="00025DF4"/>
    <w:rsid w:val="00046024"/>
    <w:rsid w:val="00046E74"/>
    <w:rsid w:val="0008686B"/>
    <w:rsid w:val="000D013A"/>
    <w:rsid w:val="000D6EA1"/>
    <w:rsid w:val="00117589"/>
    <w:rsid w:val="00125563"/>
    <w:rsid w:val="001412E6"/>
    <w:rsid w:val="00180DBC"/>
    <w:rsid w:val="001B1BEC"/>
    <w:rsid w:val="001B3423"/>
    <w:rsid w:val="001E1BA8"/>
    <w:rsid w:val="00221CE3"/>
    <w:rsid w:val="002275F0"/>
    <w:rsid w:val="002E140B"/>
    <w:rsid w:val="00315123"/>
    <w:rsid w:val="003A4E1B"/>
    <w:rsid w:val="003B1685"/>
    <w:rsid w:val="003D7D8D"/>
    <w:rsid w:val="003E6113"/>
    <w:rsid w:val="0041551A"/>
    <w:rsid w:val="00476D34"/>
    <w:rsid w:val="004C6066"/>
    <w:rsid w:val="00546B86"/>
    <w:rsid w:val="00557BE1"/>
    <w:rsid w:val="00590631"/>
    <w:rsid w:val="005C0227"/>
    <w:rsid w:val="005D6044"/>
    <w:rsid w:val="00671A0D"/>
    <w:rsid w:val="00696A29"/>
    <w:rsid w:val="006E7944"/>
    <w:rsid w:val="007D53D5"/>
    <w:rsid w:val="007E0BED"/>
    <w:rsid w:val="007F4427"/>
    <w:rsid w:val="007F58F3"/>
    <w:rsid w:val="008222C5"/>
    <w:rsid w:val="00850FF2"/>
    <w:rsid w:val="008666DE"/>
    <w:rsid w:val="008D2CF3"/>
    <w:rsid w:val="008D59C4"/>
    <w:rsid w:val="008D75E5"/>
    <w:rsid w:val="008E7353"/>
    <w:rsid w:val="008F44A8"/>
    <w:rsid w:val="00921ACB"/>
    <w:rsid w:val="00927FEA"/>
    <w:rsid w:val="00961F72"/>
    <w:rsid w:val="009A3DF2"/>
    <w:rsid w:val="00A009D9"/>
    <w:rsid w:val="00A1000E"/>
    <w:rsid w:val="00A14B62"/>
    <w:rsid w:val="00A400E0"/>
    <w:rsid w:val="00A41ECC"/>
    <w:rsid w:val="00A51869"/>
    <w:rsid w:val="00A61100"/>
    <w:rsid w:val="00A64AE2"/>
    <w:rsid w:val="00AB461D"/>
    <w:rsid w:val="00AD6AD6"/>
    <w:rsid w:val="00AE3142"/>
    <w:rsid w:val="00B07BC7"/>
    <w:rsid w:val="00B44591"/>
    <w:rsid w:val="00BC7EB4"/>
    <w:rsid w:val="00BE6E73"/>
    <w:rsid w:val="00C13D9C"/>
    <w:rsid w:val="00C62B5F"/>
    <w:rsid w:val="00CA71F2"/>
    <w:rsid w:val="00CC5186"/>
    <w:rsid w:val="00CD2164"/>
    <w:rsid w:val="00CE43CD"/>
    <w:rsid w:val="00D6692B"/>
    <w:rsid w:val="00D950AE"/>
    <w:rsid w:val="00DA1D35"/>
    <w:rsid w:val="00DF6BB3"/>
    <w:rsid w:val="00E0186A"/>
    <w:rsid w:val="00E04C66"/>
    <w:rsid w:val="00E14CE1"/>
    <w:rsid w:val="00E57EF6"/>
    <w:rsid w:val="00E91CAA"/>
    <w:rsid w:val="00ED1860"/>
    <w:rsid w:val="00EF3B8B"/>
    <w:rsid w:val="00F14F5D"/>
    <w:rsid w:val="00F76269"/>
    <w:rsid w:val="00F84D35"/>
    <w:rsid w:val="00FC28AA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E7E94-ADD8-4E81-8CEE-FEFDB71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  <w:style w:type="paragraph" w:styleId="a7">
    <w:name w:val="Normal (Web)"/>
    <w:basedOn w:val="a"/>
    <w:uiPriority w:val="99"/>
    <w:unhideWhenUsed/>
    <w:rsid w:val="001B1B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1B1BEC"/>
    <w:rPr>
      <w:color w:val="0000FF"/>
      <w:u w:val="single"/>
    </w:rPr>
  </w:style>
  <w:style w:type="paragraph" w:customStyle="1" w:styleId="news-date-time">
    <w:name w:val="news-date-time"/>
    <w:basedOn w:val="a"/>
    <w:rsid w:val="001B1B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9">
    <w:name w:val="Таблицы (моноширинный)"/>
    <w:basedOn w:val="a"/>
    <w:next w:val="a"/>
    <w:uiPriority w:val="99"/>
    <w:rsid w:val="001B1BEC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1B1BEC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1E1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1B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ost-meta">
    <w:name w:val="post-meta"/>
    <w:basedOn w:val="a"/>
    <w:rsid w:val="00AB46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post-info-author">
    <w:name w:val="post-info-author"/>
    <w:basedOn w:val="a0"/>
    <w:rsid w:val="00AB461D"/>
  </w:style>
  <w:style w:type="character" w:customStyle="1" w:styleId="post-info-date">
    <w:name w:val="post-info-date"/>
    <w:basedOn w:val="a0"/>
    <w:rsid w:val="00AB461D"/>
  </w:style>
  <w:style w:type="character" w:customStyle="1" w:styleId="post-info-category">
    <w:name w:val="post-info-category"/>
    <w:basedOn w:val="a0"/>
    <w:rsid w:val="00AB461D"/>
  </w:style>
  <w:style w:type="character" w:customStyle="1" w:styleId="post-info-tags">
    <w:name w:val="post-info-tags"/>
    <w:basedOn w:val="a0"/>
    <w:rsid w:val="00AB461D"/>
  </w:style>
  <w:style w:type="table" w:styleId="ab">
    <w:name w:val="Table Grid"/>
    <w:basedOn w:val="a1"/>
    <w:uiPriority w:val="39"/>
    <w:rsid w:val="00C6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3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7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75</cp:revision>
  <dcterms:created xsi:type="dcterms:W3CDTF">2020-09-18T06:01:00Z</dcterms:created>
  <dcterms:modified xsi:type="dcterms:W3CDTF">2024-07-12T08:54:00Z</dcterms:modified>
</cp:coreProperties>
</file>